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CE1" w:rsidRPr="00257FC2" w:rsidRDefault="002757CD" w:rsidP="00BA251E">
      <w:pPr>
        <w:jc w:val="both"/>
        <w:rPr>
          <w:rFonts w:asciiTheme="minorHAnsi" w:hAnsiTheme="minorHAnsi"/>
          <w:b/>
          <w:i/>
          <w:sz w:val="28"/>
          <w:szCs w:val="28"/>
        </w:rPr>
      </w:pPr>
      <w:r>
        <w:rPr>
          <w:rFonts w:asciiTheme="minorHAnsi" w:hAnsiTheme="minorHAnsi"/>
          <w:b/>
          <w:i/>
          <w:sz w:val="28"/>
          <w:szCs w:val="28"/>
        </w:rPr>
        <w:t>Маркировка деталей</w:t>
      </w:r>
      <w:r w:rsidR="00257FC2">
        <w:rPr>
          <w:rFonts w:asciiTheme="minorHAnsi" w:hAnsiTheme="minorHAnsi"/>
          <w:b/>
          <w:i/>
          <w:sz w:val="28"/>
          <w:szCs w:val="28"/>
        </w:rPr>
        <w:t xml:space="preserve"> источником </w:t>
      </w:r>
      <w:r w:rsidR="00257FC2">
        <w:rPr>
          <w:rFonts w:asciiTheme="minorHAnsi" w:hAnsiTheme="minorHAnsi"/>
          <w:b/>
          <w:i/>
          <w:sz w:val="28"/>
          <w:szCs w:val="28"/>
          <w:lang w:val="en-US"/>
        </w:rPr>
        <w:t>HPT</w:t>
      </w:r>
      <w:r w:rsidR="00257FC2" w:rsidRPr="00257FC2">
        <w:rPr>
          <w:rFonts w:asciiTheme="minorHAnsi" w:hAnsiTheme="minorHAnsi"/>
          <w:b/>
          <w:i/>
          <w:sz w:val="28"/>
          <w:szCs w:val="28"/>
        </w:rPr>
        <w:t xml:space="preserve"> </w:t>
      </w:r>
      <w:r w:rsidR="00A005FC">
        <w:rPr>
          <w:rFonts w:asciiTheme="minorHAnsi" w:hAnsiTheme="minorHAnsi"/>
          <w:b/>
          <w:i/>
          <w:sz w:val="28"/>
          <w:szCs w:val="28"/>
          <w:lang w:val="en-US"/>
        </w:rPr>
        <w:t>XPR</w:t>
      </w:r>
      <w:r w:rsidR="00A005FC" w:rsidRPr="00A005FC">
        <w:rPr>
          <w:rFonts w:asciiTheme="minorHAnsi" w:hAnsiTheme="minorHAnsi"/>
          <w:b/>
          <w:i/>
          <w:sz w:val="28"/>
          <w:szCs w:val="28"/>
        </w:rPr>
        <w:t>300</w:t>
      </w:r>
    </w:p>
    <w:p w:rsidR="00273C5E" w:rsidRDefault="00273C5E" w:rsidP="00BA251E">
      <w:pPr>
        <w:jc w:val="both"/>
        <w:rPr>
          <w:rFonts w:asciiTheme="minorHAnsi" w:hAnsiTheme="minorHAnsi"/>
          <w:sz w:val="25"/>
          <w:szCs w:val="25"/>
        </w:rPr>
      </w:pPr>
    </w:p>
    <w:p w:rsidR="002757CD" w:rsidRDefault="002757CD" w:rsidP="00BA251E">
      <w:pPr>
        <w:jc w:val="both"/>
        <w:rPr>
          <w:rFonts w:asciiTheme="minorHAnsi" w:hAnsiTheme="minorHAnsi"/>
          <w:sz w:val="25"/>
          <w:szCs w:val="25"/>
        </w:rPr>
      </w:pPr>
      <w:r>
        <w:rPr>
          <w:rFonts w:asciiTheme="minorHAnsi" w:hAnsiTheme="minorHAnsi"/>
          <w:sz w:val="25"/>
          <w:szCs w:val="25"/>
        </w:rPr>
        <w:t>Новая система плазменной резки</w:t>
      </w:r>
      <w:r w:rsidR="00A005FC" w:rsidRPr="00A005FC">
        <w:rPr>
          <w:rFonts w:asciiTheme="minorHAnsi" w:hAnsiTheme="minorHAnsi"/>
          <w:sz w:val="25"/>
          <w:szCs w:val="25"/>
        </w:rPr>
        <w:t xml:space="preserve"> HPT</w:t>
      </w:r>
      <w:r>
        <w:rPr>
          <w:rFonts w:asciiTheme="minorHAnsi" w:hAnsiTheme="minorHAnsi"/>
          <w:sz w:val="25"/>
          <w:szCs w:val="25"/>
        </w:rPr>
        <w:t xml:space="preserve"> </w:t>
      </w:r>
      <w:r w:rsidR="00A005FC" w:rsidRPr="00A005FC">
        <w:rPr>
          <w:rFonts w:asciiTheme="minorHAnsi" w:hAnsiTheme="minorHAnsi"/>
          <w:sz w:val="25"/>
          <w:szCs w:val="25"/>
          <w:lang w:val="en-US"/>
        </w:rPr>
        <w:t>XPR</w:t>
      </w:r>
      <w:r w:rsidR="00A005FC" w:rsidRPr="00A005FC">
        <w:rPr>
          <w:rFonts w:asciiTheme="minorHAnsi" w:hAnsiTheme="minorHAnsi"/>
          <w:sz w:val="25"/>
          <w:szCs w:val="25"/>
        </w:rPr>
        <w:t>300®</w:t>
      </w:r>
      <w:r w:rsidRPr="002757CD">
        <w:rPr>
          <w:rFonts w:asciiTheme="minorHAnsi" w:hAnsiTheme="minorHAnsi"/>
          <w:sz w:val="25"/>
          <w:szCs w:val="25"/>
        </w:rPr>
        <w:t xml:space="preserve"> </w:t>
      </w:r>
      <w:r>
        <w:rPr>
          <w:rFonts w:asciiTheme="minorHAnsi" w:hAnsiTheme="minorHAnsi"/>
          <w:sz w:val="25"/>
          <w:szCs w:val="25"/>
        </w:rPr>
        <w:t xml:space="preserve">представляет пользователям функцию маркировки деталей по ЧПУ программе. </w:t>
      </w:r>
    </w:p>
    <w:p w:rsidR="002757CD" w:rsidRDefault="002757CD" w:rsidP="00BA251E">
      <w:pPr>
        <w:jc w:val="both"/>
        <w:rPr>
          <w:rFonts w:asciiTheme="minorHAnsi" w:hAnsiTheme="minorHAnsi"/>
          <w:sz w:val="25"/>
          <w:szCs w:val="25"/>
        </w:rPr>
      </w:pPr>
      <w:r w:rsidRPr="002757CD">
        <w:rPr>
          <w:rFonts w:asciiTheme="minorHAnsi" w:hAnsiTheme="minorHAnsi"/>
          <w:sz w:val="25"/>
          <w:szCs w:val="25"/>
        </w:rPr>
        <w:t>Маркировка представляет собой стандартную операцию, к которой прибегают производители для нанесения цифр или букв на деталь методом гравировки, указания места выполнения отверстия на детали, ука</w:t>
      </w:r>
      <w:bookmarkStart w:id="0" w:name="_GoBack"/>
      <w:bookmarkEnd w:id="0"/>
      <w:r w:rsidRPr="002757CD">
        <w:rPr>
          <w:rFonts w:asciiTheme="minorHAnsi" w:hAnsiTheme="minorHAnsi"/>
          <w:sz w:val="25"/>
          <w:szCs w:val="25"/>
        </w:rPr>
        <w:t xml:space="preserve">зания расположения сварного шва и т. д. </w:t>
      </w:r>
    </w:p>
    <w:p w:rsidR="002757CD" w:rsidRDefault="00FD610E" w:rsidP="00BA251E">
      <w:pPr>
        <w:jc w:val="both"/>
        <w:rPr>
          <w:rFonts w:asciiTheme="minorHAnsi" w:hAnsiTheme="minorHAnsi"/>
          <w:sz w:val="25"/>
          <w:szCs w:val="25"/>
        </w:rPr>
      </w:pPr>
      <w:r>
        <w:rPr>
          <w:rFonts w:asciiTheme="minorHAnsi" w:hAnsiTheme="minorHAnsi"/>
          <w:noProof/>
          <w:sz w:val="25"/>
          <w:szCs w:val="25"/>
        </w:rPr>
        <w:drawing>
          <wp:anchor distT="0" distB="0" distL="114300" distR="114300" simplePos="0" relativeHeight="251658240" behindDoc="0" locked="0" layoutInCell="1" allowOverlap="1" wp14:anchorId="01411C43" wp14:editId="39E5D9C8">
            <wp:simplePos x="0" y="0"/>
            <wp:positionH relativeFrom="column">
              <wp:posOffset>-3810</wp:posOffset>
            </wp:positionH>
            <wp:positionV relativeFrom="paragraph">
              <wp:posOffset>635635</wp:posOffset>
            </wp:positionV>
            <wp:extent cx="5940425" cy="1855470"/>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_marking_1210x378.jpg"/>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0425" cy="1855470"/>
                    </a:xfrm>
                    <a:prstGeom prst="rect">
                      <a:avLst/>
                    </a:prstGeom>
                  </pic:spPr>
                </pic:pic>
              </a:graphicData>
            </a:graphic>
            <wp14:sizeRelH relativeFrom="page">
              <wp14:pctWidth>0</wp14:pctWidth>
            </wp14:sizeRelH>
            <wp14:sizeRelV relativeFrom="page">
              <wp14:pctHeight>0</wp14:pctHeight>
            </wp14:sizeRelV>
          </wp:anchor>
        </w:drawing>
      </w:r>
      <w:r w:rsidR="002757CD" w:rsidRPr="002757CD">
        <w:rPr>
          <w:rFonts w:asciiTheme="minorHAnsi" w:hAnsiTheme="minorHAnsi"/>
          <w:sz w:val="25"/>
          <w:szCs w:val="25"/>
        </w:rPr>
        <w:t>Маркировку можно выполнить при помощи нескольких процессов, в том числе при помощи неавтоматизированных методов, таких как применение штамповочных прессов или печатного оборудования, а также систем лазерной и плазменной резки.</w:t>
      </w:r>
    </w:p>
    <w:p w:rsidR="00FD610E" w:rsidRPr="00FD610E" w:rsidRDefault="00FD610E" w:rsidP="00FD610E">
      <w:pPr>
        <w:jc w:val="both"/>
        <w:rPr>
          <w:rFonts w:asciiTheme="minorHAnsi" w:hAnsiTheme="minorHAnsi"/>
          <w:sz w:val="8"/>
          <w:szCs w:val="25"/>
        </w:rPr>
      </w:pPr>
    </w:p>
    <w:p w:rsidR="00FD610E" w:rsidRDefault="00FD610E" w:rsidP="00FD610E">
      <w:pPr>
        <w:jc w:val="both"/>
        <w:rPr>
          <w:rFonts w:asciiTheme="minorHAnsi" w:hAnsiTheme="minorHAnsi"/>
          <w:sz w:val="25"/>
          <w:szCs w:val="25"/>
        </w:rPr>
      </w:pPr>
      <w:r w:rsidRPr="00FD610E">
        <w:rPr>
          <w:rFonts w:asciiTheme="minorHAnsi" w:hAnsiTheme="minorHAnsi"/>
          <w:sz w:val="25"/>
          <w:szCs w:val="25"/>
        </w:rPr>
        <w:t xml:space="preserve">Система плазменной резки </w:t>
      </w:r>
      <w:r w:rsidR="00A005FC" w:rsidRPr="00A005FC">
        <w:rPr>
          <w:rFonts w:asciiTheme="minorHAnsi" w:hAnsiTheme="minorHAnsi"/>
          <w:sz w:val="25"/>
          <w:szCs w:val="25"/>
        </w:rPr>
        <w:t>XPR300</w:t>
      </w:r>
      <w:r w:rsidR="00A005FC">
        <w:rPr>
          <w:rFonts w:asciiTheme="minorHAnsi" w:hAnsiTheme="minorHAnsi"/>
          <w:sz w:val="25"/>
          <w:szCs w:val="25"/>
        </w:rPr>
        <w:t>®</w:t>
      </w:r>
      <w:r w:rsidRPr="00FD610E">
        <w:rPr>
          <w:rFonts w:asciiTheme="minorHAnsi" w:hAnsiTheme="minorHAnsi"/>
          <w:sz w:val="25"/>
          <w:szCs w:val="25"/>
        </w:rPr>
        <w:t xml:space="preserve"> идеально подходит для выполнения множества широко распространенных задач маркировки, включая следующие:</w:t>
      </w:r>
    </w:p>
    <w:p w:rsidR="00FD610E" w:rsidRPr="00FD610E" w:rsidRDefault="00FD610E" w:rsidP="00FD610E">
      <w:pPr>
        <w:jc w:val="both"/>
        <w:rPr>
          <w:rFonts w:asciiTheme="minorHAnsi" w:hAnsiTheme="minorHAnsi"/>
          <w:sz w:val="10"/>
          <w:szCs w:val="25"/>
        </w:rPr>
      </w:pPr>
    </w:p>
    <w:p w:rsidR="00FD610E" w:rsidRPr="00FD610E" w:rsidRDefault="00FD610E" w:rsidP="00FD610E">
      <w:pPr>
        <w:pStyle w:val="ac"/>
        <w:numPr>
          <w:ilvl w:val="0"/>
          <w:numId w:val="20"/>
        </w:numPr>
        <w:ind w:left="426"/>
        <w:jc w:val="both"/>
        <w:rPr>
          <w:rFonts w:asciiTheme="minorHAnsi" w:hAnsiTheme="minorHAnsi"/>
          <w:sz w:val="25"/>
          <w:szCs w:val="25"/>
        </w:rPr>
      </w:pPr>
      <w:r w:rsidRPr="00FD610E">
        <w:rPr>
          <w:rFonts w:asciiTheme="minorHAnsi" w:hAnsiTheme="minorHAnsi"/>
          <w:sz w:val="25"/>
          <w:szCs w:val="25"/>
        </w:rPr>
        <w:t>Маркировка детали серийным номером из партии деталей с конкретным номером</w:t>
      </w:r>
      <w:r>
        <w:rPr>
          <w:rFonts w:asciiTheme="minorHAnsi" w:hAnsiTheme="minorHAnsi"/>
          <w:sz w:val="25"/>
          <w:szCs w:val="25"/>
        </w:rPr>
        <w:t>;</w:t>
      </w:r>
    </w:p>
    <w:p w:rsidR="00FD610E" w:rsidRPr="00FD610E" w:rsidRDefault="00FD610E" w:rsidP="00FD610E">
      <w:pPr>
        <w:pStyle w:val="ac"/>
        <w:numPr>
          <w:ilvl w:val="0"/>
          <w:numId w:val="20"/>
        </w:numPr>
        <w:ind w:left="426"/>
        <w:jc w:val="both"/>
        <w:rPr>
          <w:rFonts w:asciiTheme="minorHAnsi" w:hAnsiTheme="minorHAnsi"/>
          <w:sz w:val="25"/>
          <w:szCs w:val="25"/>
        </w:rPr>
      </w:pPr>
      <w:r w:rsidRPr="00FD610E">
        <w:rPr>
          <w:rFonts w:asciiTheme="minorHAnsi" w:hAnsiTheme="minorHAnsi"/>
          <w:sz w:val="25"/>
          <w:szCs w:val="25"/>
        </w:rPr>
        <w:t>Гравировка названий на детали</w:t>
      </w:r>
      <w:r>
        <w:rPr>
          <w:rFonts w:asciiTheme="minorHAnsi" w:hAnsiTheme="minorHAnsi"/>
          <w:sz w:val="25"/>
          <w:szCs w:val="25"/>
        </w:rPr>
        <w:t>;</w:t>
      </w:r>
    </w:p>
    <w:p w:rsidR="00FD610E" w:rsidRPr="00FD610E" w:rsidRDefault="00FD610E" w:rsidP="00FD610E">
      <w:pPr>
        <w:pStyle w:val="ac"/>
        <w:numPr>
          <w:ilvl w:val="0"/>
          <w:numId w:val="20"/>
        </w:numPr>
        <w:ind w:left="426"/>
        <w:jc w:val="both"/>
        <w:rPr>
          <w:rFonts w:asciiTheme="minorHAnsi" w:hAnsiTheme="minorHAnsi"/>
          <w:sz w:val="25"/>
          <w:szCs w:val="25"/>
        </w:rPr>
      </w:pPr>
      <w:r w:rsidRPr="00FD610E">
        <w:rPr>
          <w:rFonts w:asciiTheme="minorHAnsi" w:hAnsiTheme="minorHAnsi"/>
          <w:sz w:val="25"/>
          <w:szCs w:val="25"/>
        </w:rPr>
        <w:t>Нанесение линий для обозначения сварных швов или точек изгиба</w:t>
      </w:r>
      <w:r>
        <w:rPr>
          <w:rFonts w:asciiTheme="minorHAnsi" w:hAnsiTheme="minorHAnsi"/>
          <w:sz w:val="25"/>
          <w:szCs w:val="25"/>
        </w:rPr>
        <w:t>;</w:t>
      </w:r>
    </w:p>
    <w:p w:rsidR="00C96BA6" w:rsidRPr="00FD610E" w:rsidRDefault="00FD610E" w:rsidP="00FD610E">
      <w:pPr>
        <w:pStyle w:val="ac"/>
        <w:numPr>
          <w:ilvl w:val="0"/>
          <w:numId w:val="20"/>
        </w:numPr>
        <w:ind w:left="426"/>
        <w:jc w:val="both"/>
        <w:rPr>
          <w:rFonts w:asciiTheme="minorHAnsi" w:hAnsiTheme="minorHAnsi"/>
          <w:sz w:val="25"/>
          <w:szCs w:val="25"/>
        </w:rPr>
      </w:pPr>
      <w:r w:rsidRPr="00FD610E">
        <w:rPr>
          <w:rFonts w:asciiTheme="minorHAnsi" w:hAnsiTheme="minorHAnsi"/>
          <w:sz w:val="25"/>
          <w:szCs w:val="25"/>
        </w:rPr>
        <w:t>Формирование углублений для упрощения сверления отверстий</w:t>
      </w:r>
      <w:r>
        <w:rPr>
          <w:rFonts w:asciiTheme="minorHAnsi" w:hAnsiTheme="minorHAnsi"/>
          <w:sz w:val="25"/>
          <w:szCs w:val="25"/>
        </w:rPr>
        <w:t>.</w:t>
      </w:r>
    </w:p>
    <w:p w:rsidR="00C96BA6" w:rsidRDefault="00C96BA6" w:rsidP="00E810ED">
      <w:pPr>
        <w:jc w:val="both"/>
        <w:rPr>
          <w:rFonts w:asciiTheme="minorHAnsi" w:hAnsiTheme="minorHAnsi"/>
          <w:sz w:val="25"/>
          <w:szCs w:val="25"/>
        </w:rPr>
      </w:pPr>
    </w:p>
    <w:p w:rsidR="00FD610E" w:rsidRPr="00FD610E" w:rsidRDefault="00FD610E" w:rsidP="00FD610E">
      <w:pPr>
        <w:spacing w:line="360" w:lineRule="auto"/>
        <w:jc w:val="both"/>
        <w:rPr>
          <w:rFonts w:asciiTheme="minorHAnsi" w:hAnsiTheme="minorHAnsi"/>
          <w:b/>
          <w:sz w:val="28"/>
          <w:szCs w:val="25"/>
        </w:rPr>
      </w:pPr>
      <w:r w:rsidRPr="00FD610E">
        <w:rPr>
          <w:rFonts w:asciiTheme="minorHAnsi" w:hAnsiTheme="minorHAnsi"/>
          <w:b/>
          <w:sz w:val="28"/>
          <w:szCs w:val="25"/>
        </w:rPr>
        <w:t>Профили мелкой и глубокой маркировки</w:t>
      </w:r>
    </w:p>
    <w:p w:rsidR="00FD610E" w:rsidRPr="00FD610E" w:rsidRDefault="00FD610E" w:rsidP="00FD610E">
      <w:pPr>
        <w:jc w:val="both"/>
        <w:rPr>
          <w:rFonts w:asciiTheme="minorHAnsi" w:hAnsiTheme="minorHAnsi"/>
          <w:sz w:val="25"/>
          <w:szCs w:val="25"/>
        </w:rPr>
      </w:pPr>
      <w:r w:rsidRPr="00FD610E">
        <w:rPr>
          <w:rFonts w:asciiTheme="minorHAnsi" w:hAnsiTheme="minorHAnsi"/>
          <w:sz w:val="25"/>
          <w:szCs w:val="25"/>
        </w:rPr>
        <w:t>Существует два основных типа профилей маркировки: профили мелкой и глубокой маркировки. Зачастую выбор профиля маркировки зависит от необходимости визуально отличить маркировку на конечном изделии. Если, например, маркировка должна оставаться видимой после окраски, предпочтительным вариантом будет глубокая маркировка. Если маркировка наносится для временной идентификации деталей и не должна быть видима после окончательной сборки, следует выбрать мелкую маркировку, поскольку ее можно без особых сложностей удалить шлифовкой или замаскировать слоем краски.</w:t>
      </w:r>
    </w:p>
    <w:p w:rsidR="00FD610E" w:rsidRPr="00FD610E" w:rsidRDefault="00FD610E" w:rsidP="00FD610E">
      <w:pPr>
        <w:jc w:val="both"/>
        <w:rPr>
          <w:rFonts w:asciiTheme="minorHAnsi" w:hAnsiTheme="minorHAnsi"/>
          <w:sz w:val="25"/>
          <w:szCs w:val="25"/>
        </w:rPr>
      </w:pPr>
    </w:p>
    <w:p w:rsidR="00FD610E" w:rsidRPr="00FD610E" w:rsidRDefault="00FD610E" w:rsidP="00FD610E">
      <w:pPr>
        <w:jc w:val="both"/>
        <w:rPr>
          <w:rFonts w:asciiTheme="minorHAnsi" w:hAnsiTheme="minorHAnsi"/>
          <w:sz w:val="25"/>
          <w:szCs w:val="25"/>
        </w:rPr>
      </w:pPr>
      <w:r w:rsidRPr="00FD610E">
        <w:rPr>
          <w:rFonts w:asciiTheme="minorHAnsi" w:hAnsiTheme="minorHAnsi"/>
          <w:sz w:val="25"/>
          <w:szCs w:val="25"/>
        </w:rPr>
        <w:t xml:space="preserve">Системы плазменной резки </w:t>
      </w:r>
      <w:r w:rsidR="00A005FC" w:rsidRPr="00A005FC">
        <w:rPr>
          <w:rFonts w:asciiTheme="minorHAnsi" w:hAnsiTheme="minorHAnsi"/>
          <w:sz w:val="25"/>
          <w:szCs w:val="25"/>
        </w:rPr>
        <w:t>XPR300</w:t>
      </w:r>
      <w:r w:rsidR="00A005FC">
        <w:rPr>
          <w:rFonts w:asciiTheme="minorHAnsi" w:hAnsiTheme="minorHAnsi"/>
          <w:sz w:val="25"/>
          <w:szCs w:val="25"/>
        </w:rPr>
        <w:t>®</w:t>
      </w:r>
      <w:r w:rsidRPr="00FD610E">
        <w:rPr>
          <w:rFonts w:asciiTheme="minorHAnsi" w:hAnsiTheme="minorHAnsi"/>
          <w:sz w:val="25"/>
          <w:szCs w:val="25"/>
        </w:rPr>
        <w:t xml:space="preserve"> позволяют регулировать ряд параметров для выбора глубины, ширины и внешнего вида маркировки в зависимости от типа металла, например:</w:t>
      </w:r>
    </w:p>
    <w:p w:rsidR="00FD610E" w:rsidRPr="00FD610E" w:rsidRDefault="00FD610E" w:rsidP="00FD610E">
      <w:pPr>
        <w:jc w:val="both"/>
        <w:rPr>
          <w:rFonts w:asciiTheme="minorHAnsi" w:hAnsiTheme="minorHAnsi"/>
          <w:sz w:val="10"/>
          <w:szCs w:val="25"/>
        </w:rPr>
      </w:pPr>
    </w:p>
    <w:p w:rsidR="00FD610E" w:rsidRPr="00FD610E" w:rsidRDefault="00FD610E" w:rsidP="00FD610E">
      <w:pPr>
        <w:pStyle w:val="ac"/>
        <w:numPr>
          <w:ilvl w:val="0"/>
          <w:numId w:val="21"/>
        </w:numPr>
        <w:ind w:left="426"/>
        <w:jc w:val="both"/>
        <w:rPr>
          <w:rFonts w:asciiTheme="minorHAnsi" w:hAnsiTheme="minorHAnsi"/>
          <w:sz w:val="25"/>
          <w:szCs w:val="25"/>
        </w:rPr>
      </w:pPr>
      <w:r w:rsidRPr="00FD610E">
        <w:rPr>
          <w:rFonts w:asciiTheme="minorHAnsi" w:hAnsiTheme="minorHAnsi"/>
          <w:sz w:val="25"/>
          <w:szCs w:val="25"/>
        </w:rPr>
        <w:t>Низкий выходной ток 10</w:t>
      </w:r>
      <w:proofErr w:type="gramStart"/>
      <w:r w:rsidRPr="00FD610E">
        <w:rPr>
          <w:rFonts w:asciiTheme="minorHAnsi" w:hAnsiTheme="minorHAnsi"/>
          <w:sz w:val="25"/>
          <w:szCs w:val="25"/>
        </w:rPr>
        <w:t xml:space="preserve"> А</w:t>
      </w:r>
      <w:proofErr w:type="gramEnd"/>
      <w:r w:rsidRPr="00FD610E">
        <w:rPr>
          <w:rFonts w:asciiTheme="minorHAnsi" w:hAnsiTheme="minorHAnsi"/>
          <w:sz w:val="25"/>
          <w:szCs w:val="25"/>
        </w:rPr>
        <w:t xml:space="preserve"> позволяет наносить мелкую маркировку.</w:t>
      </w:r>
    </w:p>
    <w:p w:rsidR="00FD610E" w:rsidRPr="00FD610E" w:rsidRDefault="00FD610E" w:rsidP="00FD610E">
      <w:pPr>
        <w:pStyle w:val="ac"/>
        <w:numPr>
          <w:ilvl w:val="0"/>
          <w:numId w:val="21"/>
        </w:numPr>
        <w:ind w:left="426"/>
        <w:jc w:val="both"/>
        <w:rPr>
          <w:rFonts w:asciiTheme="minorHAnsi" w:hAnsiTheme="minorHAnsi"/>
          <w:sz w:val="25"/>
          <w:szCs w:val="25"/>
        </w:rPr>
      </w:pPr>
      <w:r w:rsidRPr="00FD610E">
        <w:rPr>
          <w:rFonts w:asciiTheme="minorHAnsi" w:hAnsiTheme="minorHAnsi"/>
          <w:sz w:val="25"/>
          <w:szCs w:val="25"/>
        </w:rPr>
        <w:t>Для увеличения глубины маркировки следует повысить выходной ток до 15–25 А.</w:t>
      </w:r>
    </w:p>
    <w:p w:rsidR="00FD610E" w:rsidRPr="00FD610E" w:rsidRDefault="00FD610E" w:rsidP="00FD610E">
      <w:pPr>
        <w:pStyle w:val="ac"/>
        <w:numPr>
          <w:ilvl w:val="0"/>
          <w:numId w:val="21"/>
        </w:numPr>
        <w:ind w:left="426"/>
        <w:jc w:val="both"/>
        <w:rPr>
          <w:rFonts w:asciiTheme="minorHAnsi" w:hAnsiTheme="minorHAnsi"/>
          <w:sz w:val="25"/>
          <w:szCs w:val="25"/>
        </w:rPr>
      </w:pPr>
      <w:r w:rsidRPr="00FD610E">
        <w:rPr>
          <w:rFonts w:asciiTheme="minorHAnsi" w:hAnsiTheme="minorHAnsi"/>
          <w:sz w:val="25"/>
          <w:szCs w:val="25"/>
        </w:rPr>
        <w:t>Малая скорость движения резака в комбинации с малым расстоянием между резаком и изделием увеличивают ширину и глубину маркировки.</w:t>
      </w:r>
    </w:p>
    <w:p w:rsidR="00FD610E" w:rsidRPr="00FD610E" w:rsidRDefault="00FD610E" w:rsidP="00FD610E">
      <w:pPr>
        <w:pStyle w:val="ac"/>
        <w:numPr>
          <w:ilvl w:val="0"/>
          <w:numId w:val="21"/>
        </w:numPr>
        <w:ind w:left="426"/>
        <w:jc w:val="both"/>
        <w:rPr>
          <w:rFonts w:asciiTheme="minorHAnsi" w:hAnsiTheme="minorHAnsi"/>
          <w:sz w:val="25"/>
          <w:szCs w:val="25"/>
        </w:rPr>
      </w:pPr>
      <w:r w:rsidRPr="00FD610E">
        <w:rPr>
          <w:rFonts w:asciiTheme="minorHAnsi" w:hAnsiTheme="minorHAnsi"/>
          <w:sz w:val="25"/>
          <w:szCs w:val="25"/>
        </w:rPr>
        <w:t>Высокая скорость движения резака в комбинации с большим расстоянием между резаком и изделием уменьшают ширину и глубину маркировки.</w:t>
      </w:r>
    </w:p>
    <w:p w:rsidR="00C96BA6" w:rsidRDefault="00C96BA6" w:rsidP="00E810ED">
      <w:pPr>
        <w:jc w:val="both"/>
        <w:rPr>
          <w:rFonts w:asciiTheme="minorHAnsi" w:hAnsiTheme="minorHAnsi"/>
          <w:sz w:val="25"/>
          <w:szCs w:val="25"/>
        </w:rPr>
      </w:pPr>
    </w:p>
    <w:p w:rsidR="00FD610E" w:rsidRDefault="00FD610E" w:rsidP="00FD610E">
      <w:pPr>
        <w:spacing w:line="360" w:lineRule="auto"/>
        <w:jc w:val="both"/>
        <w:rPr>
          <w:rFonts w:asciiTheme="minorHAnsi" w:hAnsiTheme="minorHAnsi"/>
          <w:b/>
          <w:sz w:val="28"/>
          <w:szCs w:val="25"/>
        </w:rPr>
      </w:pPr>
    </w:p>
    <w:p w:rsidR="00FD610E" w:rsidRPr="00FD610E" w:rsidRDefault="00FD610E" w:rsidP="00FD610E">
      <w:pPr>
        <w:spacing w:line="360" w:lineRule="auto"/>
        <w:jc w:val="both"/>
        <w:rPr>
          <w:rFonts w:asciiTheme="minorHAnsi" w:hAnsiTheme="minorHAnsi"/>
          <w:b/>
          <w:sz w:val="28"/>
          <w:szCs w:val="25"/>
        </w:rPr>
      </w:pPr>
      <w:r w:rsidRPr="00FD610E">
        <w:rPr>
          <w:rFonts w:asciiTheme="minorHAnsi" w:hAnsiTheme="minorHAnsi"/>
          <w:b/>
          <w:sz w:val="28"/>
          <w:szCs w:val="25"/>
        </w:rPr>
        <w:lastRenderedPageBreak/>
        <w:t>Воздух или аргон?</w:t>
      </w:r>
    </w:p>
    <w:p w:rsidR="00FD610E" w:rsidRPr="00FD610E" w:rsidRDefault="00FD610E" w:rsidP="00FD610E">
      <w:pPr>
        <w:jc w:val="both"/>
        <w:rPr>
          <w:rFonts w:asciiTheme="minorHAnsi" w:hAnsiTheme="minorHAnsi"/>
          <w:sz w:val="25"/>
          <w:szCs w:val="25"/>
        </w:rPr>
      </w:pPr>
      <w:r w:rsidRPr="00FD610E">
        <w:rPr>
          <w:rFonts w:asciiTheme="minorHAnsi" w:hAnsiTheme="minorHAnsi"/>
          <w:sz w:val="25"/>
          <w:szCs w:val="25"/>
        </w:rPr>
        <w:t>Выбор между воздухом или аргоном также влияет на ширину маркировки и ее внешний вид на разных типах металла. Аргон позволяет наносить мелкую узкую маркировку для получения чистого конечного изделия. Воздух окисляет поверхность металла, вследствие чего возникает небольшое количество окалины и маркировка выглядит более грубой по сравнению с аргоном. Он также оставляет темную оксидную пленку на поверхности металла.</w:t>
      </w:r>
    </w:p>
    <w:p w:rsidR="00FD610E" w:rsidRPr="00FD610E" w:rsidRDefault="00FD610E" w:rsidP="00FD610E">
      <w:pPr>
        <w:jc w:val="both"/>
        <w:rPr>
          <w:rFonts w:asciiTheme="minorHAnsi" w:hAnsiTheme="minorHAnsi"/>
          <w:sz w:val="25"/>
          <w:szCs w:val="25"/>
        </w:rPr>
      </w:pPr>
    </w:p>
    <w:p w:rsidR="00C96BA6" w:rsidRDefault="00FD610E" w:rsidP="00FD610E">
      <w:pPr>
        <w:jc w:val="both"/>
        <w:rPr>
          <w:rFonts w:asciiTheme="minorHAnsi" w:hAnsiTheme="minorHAnsi"/>
          <w:sz w:val="25"/>
          <w:szCs w:val="25"/>
        </w:rPr>
      </w:pPr>
      <w:r w:rsidRPr="00FD610E">
        <w:rPr>
          <w:rFonts w:asciiTheme="minorHAnsi" w:hAnsiTheme="minorHAnsi"/>
          <w:sz w:val="25"/>
          <w:szCs w:val="25"/>
        </w:rPr>
        <w:t xml:space="preserve">Тем не менее, у воздуха есть одно большое преимущество — относительно низкая стоимость. Затраты на электроэнергию для производства сжатого воздуха в разы ниже стоимости сжатого аргона в баллонах. В системе </w:t>
      </w:r>
      <w:r w:rsidR="00A005FC" w:rsidRPr="00A005FC">
        <w:rPr>
          <w:rFonts w:asciiTheme="minorHAnsi" w:hAnsiTheme="minorHAnsi"/>
          <w:sz w:val="25"/>
          <w:szCs w:val="25"/>
        </w:rPr>
        <w:t>XPR300®</w:t>
      </w:r>
      <w:r w:rsidRPr="00FD610E">
        <w:rPr>
          <w:rFonts w:asciiTheme="minorHAnsi" w:hAnsiTheme="minorHAnsi"/>
          <w:sz w:val="25"/>
          <w:szCs w:val="25"/>
        </w:rPr>
        <w:t xml:space="preserve"> реализована технология автоматического определения газа, которая позволяет снизить потребление газа при строжке/маркировке и значительно сократить затраты (при использовании аргона) по сравнению с другими системами плазменной маркировки.</w:t>
      </w:r>
    </w:p>
    <w:p w:rsidR="00C96BA6" w:rsidRDefault="00C96BA6" w:rsidP="00E810ED">
      <w:pPr>
        <w:jc w:val="both"/>
        <w:rPr>
          <w:rFonts w:asciiTheme="minorHAnsi" w:hAnsiTheme="minorHAnsi"/>
          <w:sz w:val="25"/>
          <w:szCs w:val="25"/>
        </w:rPr>
      </w:pPr>
    </w:p>
    <w:p w:rsidR="00C96BA6" w:rsidRDefault="00257FC2" w:rsidP="00E810ED">
      <w:pPr>
        <w:jc w:val="both"/>
        <w:rPr>
          <w:rFonts w:asciiTheme="minorHAnsi" w:hAnsiTheme="minorHAnsi"/>
          <w:sz w:val="25"/>
          <w:szCs w:val="25"/>
        </w:rPr>
      </w:pPr>
      <w:r>
        <w:rPr>
          <w:rFonts w:asciiTheme="minorHAnsi" w:hAnsiTheme="minorHAnsi"/>
          <w:noProof/>
          <w:sz w:val="25"/>
          <w:szCs w:val="25"/>
        </w:rPr>
        <w:drawing>
          <wp:anchor distT="0" distB="0" distL="114300" distR="114300" simplePos="0" relativeHeight="251661312" behindDoc="0" locked="0" layoutInCell="1" allowOverlap="1" wp14:anchorId="5CC38E1D" wp14:editId="552FDE8D">
            <wp:simplePos x="0" y="0"/>
            <wp:positionH relativeFrom="column">
              <wp:posOffset>3072765</wp:posOffset>
            </wp:positionH>
            <wp:positionV relativeFrom="paragraph">
              <wp:posOffset>5715</wp:posOffset>
            </wp:positionV>
            <wp:extent cx="2857500" cy="28575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жатый воздух.png"/>
                    <pic:cNvPicPr/>
                  </pic:nvPicPr>
                  <pic:blipFill>
                    <a:blip r:embed="rId9">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5"/>
          <w:szCs w:val="25"/>
        </w:rPr>
        <w:drawing>
          <wp:anchor distT="0" distB="0" distL="114300" distR="114300" simplePos="0" relativeHeight="251660288" behindDoc="0" locked="0" layoutInCell="1" allowOverlap="1" wp14:anchorId="1EB00922" wp14:editId="625B1F10">
            <wp:simplePos x="0" y="0"/>
            <wp:positionH relativeFrom="column">
              <wp:posOffset>-3810</wp:posOffset>
            </wp:positionH>
            <wp:positionV relativeFrom="paragraph">
              <wp:posOffset>5715</wp:posOffset>
            </wp:positionV>
            <wp:extent cx="2857500" cy="28575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яженный воздух.png"/>
                    <pic:cNvPicPr/>
                  </pic:nvPicPr>
                  <pic:blipFill>
                    <a:blip r:embed="rId10">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
    <w:p w:rsidR="00C96BA6" w:rsidRDefault="00C96BA6" w:rsidP="00E810ED">
      <w:pPr>
        <w:jc w:val="both"/>
        <w:rPr>
          <w:rFonts w:asciiTheme="minorHAnsi" w:hAnsiTheme="minorHAnsi"/>
          <w:sz w:val="25"/>
          <w:szCs w:val="25"/>
        </w:rPr>
      </w:pPr>
    </w:p>
    <w:p w:rsidR="00C96BA6" w:rsidRDefault="00C96BA6" w:rsidP="00E810ED">
      <w:pPr>
        <w:jc w:val="both"/>
        <w:rPr>
          <w:rFonts w:asciiTheme="minorHAnsi" w:hAnsiTheme="minorHAnsi"/>
          <w:sz w:val="25"/>
          <w:szCs w:val="25"/>
        </w:rPr>
      </w:pPr>
    </w:p>
    <w:p w:rsidR="00273C5E" w:rsidRDefault="00273C5E" w:rsidP="00D56F34">
      <w:pPr>
        <w:jc w:val="both"/>
        <w:rPr>
          <w:rFonts w:asciiTheme="minorHAnsi" w:hAnsiTheme="minorHAnsi"/>
          <w:sz w:val="25"/>
          <w:szCs w:val="25"/>
        </w:rPr>
      </w:pPr>
    </w:p>
    <w:p w:rsidR="00FD610E" w:rsidRDefault="00FD610E" w:rsidP="00E810ED">
      <w:pPr>
        <w:jc w:val="both"/>
        <w:rPr>
          <w:rFonts w:asciiTheme="minorHAnsi" w:hAnsiTheme="minorHAnsi"/>
          <w:sz w:val="25"/>
          <w:szCs w:val="25"/>
        </w:rPr>
      </w:pPr>
    </w:p>
    <w:p w:rsidR="00FD610E" w:rsidRPr="00FD610E" w:rsidRDefault="00FD610E" w:rsidP="00FD610E">
      <w:pPr>
        <w:rPr>
          <w:rFonts w:asciiTheme="minorHAnsi" w:hAnsiTheme="minorHAnsi"/>
          <w:sz w:val="25"/>
          <w:szCs w:val="25"/>
        </w:rPr>
      </w:pPr>
    </w:p>
    <w:p w:rsidR="00FD610E" w:rsidRPr="00FD610E" w:rsidRDefault="00FD610E" w:rsidP="00FD610E">
      <w:pPr>
        <w:rPr>
          <w:rFonts w:asciiTheme="minorHAnsi" w:hAnsiTheme="minorHAnsi"/>
          <w:sz w:val="25"/>
          <w:szCs w:val="25"/>
        </w:rPr>
      </w:pPr>
    </w:p>
    <w:p w:rsidR="00FD610E" w:rsidRPr="00FD610E" w:rsidRDefault="00FD610E" w:rsidP="00FD610E">
      <w:pPr>
        <w:rPr>
          <w:rFonts w:asciiTheme="minorHAnsi" w:hAnsiTheme="minorHAnsi"/>
          <w:sz w:val="25"/>
          <w:szCs w:val="25"/>
        </w:rPr>
      </w:pPr>
    </w:p>
    <w:p w:rsidR="00FD610E" w:rsidRPr="00FD610E" w:rsidRDefault="00FD610E" w:rsidP="00FD610E">
      <w:pPr>
        <w:rPr>
          <w:rFonts w:asciiTheme="minorHAnsi" w:hAnsiTheme="minorHAnsi"/>
          <w:sz w:val="25"/>
          <w:szCs w:val="25"/>
        </w:rPr>
      </w:pPr>
    </w:p>
    <w:p w:rsidR="00FD610E" w:rsidRPr="00FD610E" w:rsidRDefault="00FD610E" w:rsidP="00FD610E">
      <w:pPr>
        <w:rPr>
          <w:rFonts w:asciiTheme="minorHAnsi" w:hAnsiTheme="minorHAnsi"/>
          <w:sz w:val="25"/>
          <w:szCs w:val="25"/>
        </w:rPr>
      </w:pPr>
    </w:p>
    <w:p w:rsidR="00FD610E" w:rsidRPr="00FD610E" w:rsidRDefault="00FD610E" w:rsidP="00FD610E">
      <w:pPr>
        <w:rPr>
          <w:rFonts w:asciiTheme="minorHAnsi" w:hAnsiTheme="minorHAnsi"/>
          <w:sz w:val="25"/>
          <w:szCs w:val="25"/>
        </w:rPr>
      </w:pPr>
    </w:p>
    <w:p w:rsidR="00FD610E" w:rsidRPr="00FD610E" w:rsidRDefault="00FD610E" w:rsidP="00FD610E">
      <w:pPr>
        <w:rPr>
          <w:rFonts w:asciiTheme="minorHAnsi" w:hAnsiTheme="minorHAnsi"/>
          <w:sz w:val="25"/>
          <w:szCs w:val="25"/>
        </w:rPr>
      </w:pPr>
    </w:p>
    <w:p w:rsidR="00FD610E" w:rsidRPr="00FD610E" w:rsidRDefault="00FD610E" w:rsidP="00FD610E">
      <w:pPr>
        <w:rPr>
          <w:rFonts w:asciiTheme="minorHAnsi" w:hAnsiTheme="minorHAnsi"/>
          <w:sz w:val="25"/>
          <w:szCs w:val="25"/>
        </w:rPr>
      </w:pPr>
    </w:p>
    <w:p w:rsidR="00FD610E" w:rsidRPr="00FD610E" w:rsidRDefault="00FD610E" w:rsidP="00FD610E">
      <w:pPr>
        <w:rPr>
          <w:rFonts w:asciiTheme="minorHAnsi" w:hAnsiTheme="minorHAnsi"/>
          <w:sz w:val="25"/>
          <w:szCs w:val="25"/>
        </w:rPr>
      </w:pPr>
    </w:p>
    <w:p w:rsidR="00FD610E" w:rsidRPr="00FD610E" w:rsidRDefault="00257FC2" w:rsidP="00FD610E">
      <w:pPr>
        <w:rPr>
          <w:rFonts w:asciiTheme="minorHAnsi" w:hAnsiTheme="minorHAnsi"/>
          <w:sz w:val="25"/>
          <w:szCs w:val="25"/>
        </w:rPr>
      </w:pPr>
      <w:r w:rsidRPr="00257FC2">
        <w:rPr>
          <w:rFonts w:asciiTheme="minorHAnsi" w:hAnsiTheme="minorHAnsi"/>
          <w:noProof/>
          <w:sz w:val="25"/>
          <w:szCs w:val="25"/>
        </w:rPr>
        <mc:AlternateContent>
          <mc:Choice Requires="wps">
            <w:drawing>
              <wp:anchor distT="0" distB="0" distL="114300" distR="114300" simplePos="0" relativeHeight="251664384" behindDoc="0" locked="0" layoutInCell="1" allowOverlap="1" wp14:anchorId="0E2F9AFB" wp14:editId="53594894">
                <wp:simplePos x="0" y="0"/>
                <wp:positionH relativeFrom="column">
                  <wp:posOffset>558165</wp:posOffset>
                </wp:positionH>
                <wp:positionV relativeFrom="paragraph">
                  <wp:posOffset>149860</wp:posOffset>
                </wp:positionV>
                <wp:extent cx="2009775" cy="1403985"/>
                <wp:effectExtent l="0" t="0" r="9525" b="63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3985"/>
                        </a:xfrm>
                        <a:prstGeom prst="rect">
                          <a:avLst/>
                        </a:prstGeom>
                        <a:solidFill>
                          <a:srgbClr val="FFFFFF"/>
                        </a:solidFill>
                        <a:ln w="9525">
                          <a:noFill/>
                          <a:miter lim="800000"/>
                          <a:headEnd/>
                          <a:tailEnd/>
                        </a:ln>
                      </wps:spPr>
                      <wps:txbx>
                        <w:txbxContent>
                          <w:p w:rsidR="00257FC2" w:rsidRPr="00257FC2" w:rsidRDefault="00257FC2">
                            <w:pPr>
                              <w:rPr>
                                <w:rFonts w:asciiTheme="minorHAnsi" w:hAnsiTheme="minorHAnsi" w:cstheme="minorHAnsi"/>
                                <w:sz w:val="28"/>
                              </w:rPr>
                            </w:pPr>
                            <w:r w:rsidRPr="00257FC2">
                              <w:rPr>
                                <w:rFonts w:asciiTheme="minorHAnsi" w:hAnsiTheme="minorHAnsi" w:cstheme="minorHAnsi"/>
                                <w:sz w:val="28"/>
                              </w:rPr>
                              <w:t>Разряженный воздух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3.95pt;margin-top:11.8pt;width:158.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xzOgIAACQEAAAOAAAAZHJzL2Uyb0RvYy54bWysU82O0zAQviPxDpbvNGm3pW3UdLV0KUJa&#10;fqSFB3Acp7FwPMZ2m5Qbd16Bd+DAgRuv0H0jxk63W+CGyMGaycx8nvnm8+KyaxTZCesk6JwOBykl&#10;QnMopd7k9P279ZMZJc4zXTIFWuR0Lxy9XD5+tGhNJkZQgyqFJQiiXdaanNbemyxJHK9Fw9wAjNAY&#10;rMA2zKNrN0lpWYvojUpGafo0acGWxgIXzuHf6z5IlxG/qgT3b6rKCU9UTrE3H08bzyKcyXLBso1l&#10;ppb82Ab7hy4aJjVeeoK6Zp6RrZV/QTWSW3BQ+QGHJoGqklzEGXCaYfrHNLc1MyLOguQ4c6LJ/T9Y&#10;/nr31hJZ5vQinVKiWYNLOnw9fDt8P/w8/Lj7fPeFjAJLrXEZJt8aTPfdM+hw23FiZ26Af3BEw6pm&#10;eiOurIW2FqzELoehMjkr7XFcACnaV1DiZWzrIQJ1lW0ChUgKQXTc1v60IdF5wvEnrnw+nU4o4Rgb&#10;jtOL+WwS72DZfbmxzr8Q0JBg5NSiBCI82904H9ph2X1KuM2BkuVaKhUduylWypIdQ7ms43dE/y1N&#10;adLmdD4ZTSKyhlAfldRIj3JWssnpLA1fKGdZoOO5LqPtmVS9jZ0ofeQnUNKT47uiw8RAWgHlHpmy&#10;0MsWnxkaNdhPlLQo2Zy6j1tmBSXqpUa258PxOGg8OuPJdISOPY8U5xGmOULl1FPSmysf30XkwVzh&#10;VtYy8vXQybFXlGKk8fhsgtbP/Zj18LiXvwAAAP//AwBQSwMEFAAGAAgAAAAhAHjXKRvfAAAACQEA&#10;AA8AAABkcnMvZG93bnJldi54bWxMj81OwzAQhO9IvIO1SNyoQzH9CXGqiooLByQKEj268SaOsNeR&#10;7abh7TEnepyd0cy31WZylo0YYu9Jwv2sAIbUeN1TJ+Hz4+VuBSwmRVpZTyjhByNs6uurSpXan+kd&#10;x33qWC6hWCoJJqWh5Dw2Bp2KMz8gZa/1wamUZei4Duqcy53l86JYcKd6ygtGDfhssPnen5yEL2d6&#10;vQtvh1bbcffabh+HKQxS3t5M2ydgCaf0H4Y//IwOdWY6+hPpyKyE1XKdkxLmDwtg2ReFEMCO+SDE&#10;Enhd8csP6l8AAAD//wMAUEsBAi0AFAAGAAgAAAAhALaDOJL+AAAA4QEAABMAAAAAAAAAAAAAAAAA&#10;AAAAAFtDb250ZW50X1R5cGVzXS54bWxQSwECLQAUAAYACAAAACEAOP0h/9YAAACUAQAACwAAAAAA&#10;AAAAAAAAAAAvAQAAX3JlbHMvLnJlbHNQSwECLQAUAAYACAAAACEADorMczoCAAAkBAAADgAAAAAA&#10;AAAAAAAAAAAuAgAAZHJzL2Uyb0RvYy54bWxQSwECLQAUAAYACAAAACEAeNcpG98AAAAJAQAADwAA&#10;AAAAAAAAAAAAAACUBAAAZHJzL2Rvd25yZXYueG1sUEsFBgAAAAAEAAQA8wAAAKAFAAAAAA==&#10;" stroked="f">
                <v:textbox style="mso-fit-shape-to-text:t">
                  <w:txbxContent>
                    <w:p w:rsidR="00257FC2" w:rsidRPr="00257FC2" w:rsidRDefault="00257FC2">
                      <w:pPr>
                        <w:rPr>
                          <w:rFonts w:asciiTheme="minorHAnsi" w:hAnsiTheme="minorHAnsi" w:cstheme="minorHAnsi"/>
                          <w:sz w:val="28"/>
                        </w:rPr>
                      </w:pPr>
                      <w:r w:rsidRPr="00257FC2">
                        <w:rPr>
                          <w:rFonts w:asciiTheme="minorHAnsi" w:hAnsiTheme="minorHAnsi" w:cstheme="minorHAnsi"/>
                          <w:sz w:val="28"/>
                        </w:rPr>
                        <w:t>Разряженный воздух</w:t>
                      </w:r>
                    </w:p>
                  </w:txbxContent>
                </v:textbox>
              </v:shape>
            </w:pict>
          </mc:Fallback>
        </mc:AlternateContent>
      </w:r>
      <w:r w:rsidRPr="00257FC2">
        <w:rPr>
          <w:rFonts w:asciiTheme="minorHAnsi" w:hAnsiTheme="minorHAnsi"/>
          <w:noProof/>
          <w:sz w:val="25"/>
          <w:szCs w:val="25"/>
        </w:rPr>
        <mc:AlternateContent>
          <mc:Choice Requires="wps">
            <w:drawing>
              <wp:anchor distT="0" distB="0" distL="114300" distR="114300" simplePos="0" relativeHeight="251666432" behindDoc="0" locked="0" layoutInCell="1" allowOverlap="1" wp14:anchorId="03ACF05E" wp14:editId="1C8DFD00">
                <wp:simplePos x="0" y="0"/>
                <wp:positionH relativeFrom="column">
                  <wp:posOffset>3844290</wp:posOffset>
                </wp:positionH>
                <wp:positionV relativeFrom="paragraph">
                  <wp:posOffset>149860</wp:posOffset>
                </wp:positionV>
                <wp:extent cx="2009775" cy="1403985"/>
                <wp:effectExtent l="0" t="0" r="9525" b="635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3985"/>
                        </a:xfrm>
                        <a:prstGeom prst="rect">
                          <a:avLst/>
                        </a:prstGeom>
                        <a:solidFill>
                          <a:srgbClr val="FFFFFF"/>
                        </a:solidFill>
                        <a:ln w="9525">
                          <a:noFill/>
                          <a:miter lim="800000"/>
                          <a:headEnd/>
                          <a:tailEnd/>
                        </a:ln>
                      </wps:spPr>
                      <wps:txbx>
                        <w:txbxContent>
                          <w:p w:rsidR="00257FC2" w:rsidRPr="00257FC2" w:rsidRDefault="00257FC2" w:rsidP="00257FC2">
                            <w:pPr>
                              <w:rPr>
                                <w:rFonts w:asciiTheme="minorHAnsi" w:hAnsiTheme="minorHAnsi" w:cstheme="minorHAnsi"/>
                                <w:sz w:val="28"/>
                              </w:rPr>
                            </w:pPr>
                            <w:r>
                              <w:rPr>
                                <w:rFonts w:asciiTheme="minorHAnsi" w:hAnsiTheme="minorHAnsi" w:cstheme="minorHAnsi"/>
                                <w:sz w:val="28"/>
                              </w:rPr>
                              <w:t>Сжатый</w:t>
                            </w:r>
                            <w:r w:rsidRPr="00257FC2">
                              <w:rPr>
                                <w:rFonts w:asciiTheme="minorHAnsi" w:hAnsiTheme="minorHAnsi" w:cstheme="minorHAnsi"/>
                                <w:sz w:val="28"/>
                              </w:rPr>
                              <w:t xml:space="preserve"> воздух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02.7pt;margin-top:11.8pt;width:158.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mLOwIAACkEAAAOAAAAZHJzL2Uyb0RvYy54bWysU82O0zAQviPxDpbvNGlpaRs1XS1dipCW&#10;H2nhARzHaSwcj7HdJuW2d16Bd+DAgRuv0H0jxk63W+CGyMGaycx8nvnm8+KiaxTZCesk6JwOBykl&#10;QnMopd7k9MP79ZMZJc4zXTIFWuR0Lxy9WD5+tGhNJkZQgyqFJQiiXdaanNbemyxJHK9Fw9wAjNAY&#10;rMA2zKNrN0lpWYvojUpGafosacGWxgIXzuHfqz5IlxG/qgT3b6vKCU9UTrE3H08bzyKcyXLBso1l&#10;ppb82Ab7hy4aJjVeeoK6Yp6RrZV/QTWSW3BQ+QGHJoGqklzEGXCaYfrHNDc1MyLOguQ4c6LJ/T9Y&#10;/mb3zhJZ5nRKiWYNrujw9fDt8P3w8/Dj7vbuCxkFjlrjMky9MZjsu+fQ4a7jvM5cA//oiIZVzfRG&#10;XFoLbS1YiT0OQ2VyVtrjuABStK+hxMvY1kME6irbBAKREoLouKv9aT+i84TjT1z4fDqdUMIxNhyn&#10;T+ezSbyDZfflxjr/UkBDgpFTiwKI8Gx37Xxoh2X3KeE2B0qWa6lUdOymWClLdgzFso7fEf23NKVJ&#10;m9P5ZDSJyBpCfdRRIz2KWckmp7M0fKGcZYGOF7qMtmdS9TZ2ovSRn0BJT47vii6uI5IXuCug3CNh&#10;Fnrt4ltDowb7mZIWdZtT92nLrKBEvdJI+nw4HgehR2c8mY7QseeR4jzCNEeonHpKenPl4+OIdJhL&#10;XM5aRtoeOjm2jHqMbB7fThD8uR+zHl748hcAAAD//wMAUEsDBBQABgAIAAAAIQCpw/LW4AAAAAoB&#10;AAAPAAAAZHJzL2Rvd25yZXYueG1sTI/BTsMwDIbvSLxDZCRuLF3pOlaaThMTFw5IDKRxzBq3qWic&#10;KMm68vaEExxtf/r9/fV2NiOb0IfBkoDlIgOG1Fo1UC/g4/357gFYiJKUHC2hgG8MsG2ur2pZKXuh&#10;N5wOsWcphEIlBegYXcV5aDUaGRbWIaVbZ72RMY2+58rLSwo3I8+zrORGDpQ+aOnwSWP7dTgbAUej&#10;B7X3r5+dGqf9S7dbudk7IW5v5t0jsIhz/IPhVz+pQ5OcTvZMKrBRQJmtioQKyO9LYAnY5MsNsFNa&#10;FMUaeFPz/xWaHwAAAP//AwBQSwECLQAUAAYACAAAACEAtoM4kv4AAADhAQAAEwAAAAAAAAAAAAAA&#10;AAAAAAAAW0NvbnRlbnRfVHlwZXNdLnhtbFBLAQItABQABgAIAAAAIQA4/SH/1gAAAJQBAAALAAAA&#10;AAAAAAAAAAAAAC8BAABfcmVscy8ucmVsc1BLAQItABQABgAIAAAAIQBbqNmLOwIAACkEAAAOAAAA&#10;AAAAAAAAAAAAAC4CAABkcnMvZTJvRG9jLnhtbFBLAQItABQABgAIAAAAIQCpw/LW4AAAAAoBAAAP&#10;AAAAAAAAAAAAAAAAAJUEAABkcnMvZG93bnJldi54bWxQSwUGAAAAAAQABADzAAAAogUAAAAA&#10;" stroked="f">
                <v:textbox style="mso-fit-shape-to-text:t">
                  <w:txbxContent>
                    <w:p w:rsidR="00257FC2" w:rsidRPr="00257FC2" w:rsidRDefault="00257FC2" w:rsidP="00257FC2">
                      <w:pPr>
                        <w:rPr>
                          <w:rFonts w:asciiTheme="minorHAnsi" w:hAnsiTheme="minorHAnsi" w:cstheme="minorHAnsi"/>
                          <w:sz w:val="28"/>
                        </w:rPr>
                      </w:pPr>
                      <w:r>
                        <w:rPr>
                          <w:rFonts w:asciiTheme="minorHAnsi" w:hAnsiTheme="minorHAnsi" w:cstheme="minorHAnsi"/>
                          <w:sz w:val="28"/>
                        </w:rPr>
                        <w:t>Сжатый</w:t>
                      </w:r>
                      <w:r w:rsidRPr="00257FC2">
                        <w:rPr>
                          <w:rFonts w:asciiTheme="minorHAnsi" w:hAnsiTheme="minorHAnsi" w:cstheme="minorHAnsi"/>
                          <w:sz w:val="28"/>
                        </w:rPr>
                        <w:t xml:space="preserve"> воздух</w:t>
                      </w:r>
                    </w:p>
                  </w:txbxContent>
                </v:textbox>
              </v:shape>
            </w:pict>
          </mc:Fallback>
        </mc:AlternateContent>
      </w:r>
    </w:p>
    <w:p w:rsidR="00FD610E" w:rsidRDefault="00FD610E" w:rsidP="00FD610E">
      <w:pPr>
        <w:rPr>
          <w:rFonts w:asciiTheme="minorHAnsi" w:hAnsiTheme="minorHAnsi"/>
          <w:sz w:val="25"/>
          <w:szCs w:val="25"/>
        </w:rPr>
      </w:pPr>
    </w:p>
    <w:p w:rsidR="00D56F34" w:rsidRPr="00FD610E" w:rsidRDefault="00257FC2" w:rsidP="00FD610E">
      <w:pPr>
        <w:rPr>
          <w:rFonts w:asciiTheme="minorHAnsi" w:hAnsiTheme="minorHAnsi"/>
          <w:sz w:val="25"/>
          <w:szCs w:val="25"/>
        </w:rPr>
      </w:pPr>
      <w:r w:rsidRPr="00257FC2">
        <w:rPr>
          <w:rFonts w:asciiTheme="minorHAnsi" w:hAnsiTheme="minorHAnsi"/>
          <w:noProof/>
          <w:sz w:val="25"/>
          <w:szCs w:val="25"/>
        </w:rPr>
        <mc:AlternateContent>
          <mc:Choice Requires="wps">
            <w:drawing>
              <wp:anchor distT="0" distB="0" distL="114300" distR="114300" simplePos="0" relativeHeight="251670528" behindDoc="0" locked="0" layoutInCell="1" allowOverlap="1" wp14:anchorId="4B8A572B" wp14:editId="153ED7DA">
                <wp:simplePos x="0" y="0"/>
                <wp:positionH relativeFrom="column">
                  <wp:posOffset>596265</wp:posOffset>
                </wp:positionH>
                <wp:positionV relativeFrom="paragraph">
                  <wp:posOffset>3153410</wp:posOffset>
                </wp:positionV>
                <wp:extent cx="2009775" cy="1403985"/>
                <wp:effectExtent l="0" t="0" r="9525" b="635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3985"/>
                        </a:xfrm>
                        <a:prstGeom prst="rect">
                          <a:avLst/>
                        </a:prstGeom>
                        <a:solidFill>
                          <a:srgbClr val="FFFFFF"/>
                        </a:solidFill>
                        <a:ln w="9525">
                          <a:noFill/>
                          <a:miter lim="800000"/>
                          <a:headEnd/>
                          <a:tailEnd/>
                        </a:ln>
                      </wps:spPr>
                      <wps:txbx>
                        <w:txbxContent>
                          <w:p w:rsidR="00257FC2" w:rsidRPr="00257FC2" w:rsidRDefault="00257FC2" w:rsidP="00257FC2">
                            <w:pPr>
                              <w:rPr>
                                <w:rFonts w:asciiTheme="minorHAnsi" w:hAnsiTheme="minorHAnsi" w:cstheme="minorHAnsi"/>
                                <w:sz w:val="28"/>
                              </w:rPr>
                            </w:pPr>
                            <w:r>
                              <w:rPr>
                                <w:rFonts w:asciiTheme="minorHAnsi" w:hAnsiTheme="minorHAnsi" w:cstheme="minorHAnsi"/>
                                <w:sz w:val="28"/>
                              </w:rPr>
                              <w:t>Разряженный</w:t>
                            </w:r>
                            <w:r w:rsidRPr="00257FC2">
                              <w:rPr>
                                <w:rFonts w:asciiTheme="minorHAnsi" w:hAnsiTheme="minorHAnsi" w:cstheme="minorHAnsi"/>
                                <w:sz w:val="28"/>
                              </w:rPr>
                              <w:t xml:space="preserve"> </w:t>
                            </w:r>
                            <w:r>
                              <w:rPr>
                                <w:rFonts w:asciiTheme="minorHAnsi" w:hAnsiTheme="minorHAnsi" w:cstheme="minorHAnsi"/>
                                <w:sz w:val="28"/>
                              </w:rPr>
                              <w:t>аргон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6.95pt;margin-top:248.3pt;width:158.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DOwIAACkEAAAOAAAAZHJzL2Uyb0RvYy54bWysU82O0zAQviPxDpbvNGm3pW3UdLV0KUJa&#10;fqSFB3Acp7FwPMZ2m5Qbd16Bd+DAgRuv0H0jxk63W+CGyMGaycx8nvnm8+KyaxTZCesk6JwOBykl&#10;QnMopd7k9P279ZMZJc4zXTIFWuR0Lxy9XD5+tGhNJkZQgyqFJQiiXdaanNbemyxJHK9Fw9wAjNAY&#10;rMA2zKNrN0lpWYvojUpGafo0acGWxgIXzuHf6z5IlxG/qgT3b6rKCU9UTrE3H08bzyKcyXLBso1l&#10;ppb82Ab7hy4aJjVeeoK6Zp6RrZV/QTWSW3BQ+QGHJoGqklzEGXCaYfrHNLc1MyLOguQ4c6LJ/T9Y&#10;/nr31hJZ5nROiWYNrujw9fDt8P3w8/Dj7vPdFzIKHLXGZZh6azDZd8+gw13HeZ25Af7BEQ2rmumN&#10;uLIW2lqwEnschsrkrLTHcQGkaF9BiZexrYcI1FW2CQQiJQTRcVf7035E5wnHn7jw+XQ6oYRjbDhO&#10;L+azSbyDZfflxjr/QkBDgpFTiwKI8Gx343xoh2X3KeE2B0qWa6lUdOymWClLdgzFso7fEf23NKVJ&#10;i3RNRpOIrCHURx010qOYlWxyOkvDF8pZFuh4rstoeyZVb2MnSh/5CZT05Piu6OI6LkJt4K6Aco+E&#10;Wei1i28NjRrsJ0pa1G1O3ccts4IS9VIj6fPheByEHp3xZDpCx55HivMI0xyhcuop6c2Vj48j0mGu&#10;cDlrGWl76OTYMuoxsnl8O0Hw537Menjhy18AAAD//wMAUEsDBBQABgAIAAAAIQBtp37g4AAAAAoB&#10;AAAPAAAAZHJzL2Rvd25yZXYueG1sTI/LTsMwEEX3SPyDNUjsqBMISRPiVBUVGxZIFCS6dONJHOGX&#10;bDcNf49Z0eXoHt17pt0sWpEZfZisYZCvMiBoeismMzL4/Hi5WwMJkRvBlTXI4AcDbLrrq5Y3wp7N&#10;O877OJJUYkLDGcgYXUNp6CVqHlbWoUnZYL3mMZ1+pMLzcyrXit5nWUk1n0xakNzhs8T+e3/SDL60&#10;nMTOvx0Goebd67B9dIt3jN3eLNsnIBGX+A/Dn35Shy45He3JiEAUg/qhTiSDoi5LIAko8qwAcmRQ&#10;5VUFtGvp5QvdLwAAAP//AwBQSwECLQAUAAYACAAAACEAtoM4kv4AAADhAQAAEwAAAAAAAAAAAAAA&#10;AAAAAAAAW0NvbnRlbnRfVHlwZXNdLnhtbFBLAQItABQABgAIAAAAIQA4/SH/1gAAAJQBAAALAAAA&#10;AAAAAAAAAAAAAC8BAABfcmVscy8ucmVsc1BLAQItABQABgAIAAAAIQAyx/LDOwIAACkEAAAOAAAA&#10;AAAAAAAAAAAAAC4CAABkcnMvZTJvRG9jLnhtbFBLAQItABQABgAIAAAAIQBtp37g4AAAAAoBAAAP&#10;AAAAAAAAAAAAAAAAAJUEAABkcnMvZG93bnJldi54bWxQSwUGAAAAAAQABADzAAAAogUAAAAA&#10;" stroked="f">
                <v:textbox style="mso-fit-shape-to-text:t">
                  <w:txbxContent>
                    <w:p w:rsidR="00257FC2" w:rsidRPr="00257FC2" w:rsidRDefault="00257FC2" w:rsidP="00257FC2">
                      <w:pPr>
                        <w:rPr>
                          <w:rFonts w:asciiTheme="minorHAnsi" w:hAnsiTheme="minorHAnsi" w:cstheme="minorHAnsi"/>
                          <w:sz w:val="28"/>
                        </w:rPr>
                      </w:pPr>
                      <w:r>
                        <w:rPr>
                          <w:rFonts w:asciiTheme="minorHAnsi" w:hAnsiTheme="minorHAnsi" w:cstheme="minorHAnsi"/>
                          <w:sz w:val="28"/>
                        </w:rPr>
                        <w:t>Разряженный</w:t>
                      </w:r>
                      <w:r w:rsidRPr="00257FC2">
                        <w:rPr>
                          <w:rFonts w:asciiTheme="minorHAnsi" w:hAnsiTheme="minorHAnsi" w:cstheme="minorHAnsi"/>
                          <w:sz w:val="28"/>
                        </w:rPr>
                        <w:t xml:space="preserve"> </w:t>
                      </w:r>
                      <w:r>
                        <w:rPr>
                          <w:rFonts w:asciiTheme="minorHAnsi" w:hAnsiTheme="minorHAnsi" w:cstheme="minorHAnsi"/>
                          <w:sz w:val="28"/>
                        </w:rPr>
                        <w:t>аргон</w:t>
                      </w:r>
                    </w:p>
                  </w:txbxContent>
                </v:textbox>
              </v:shape>
            </w:pict>
          </mc:Fallback>
        </mc:AlternateContent>
      </w:r>
      <w:r w:rsidRPr="00257FC2">
        <w:rPr>
          <w:rFonts w:asciiTheme="minorHAnsi" w:hAnsiTheme="minorHAnsi"/>
          <w:noProof/>
          <w:sz w:val="25"/>
          <w:szCs w:val="25"/>
        </w:rPr>
        <mc:AlternateContent>
          <mc:Choice Requires="wps">
            <w:drawing>
              <wp:anchor distT="0" distB="0" distL="114300" distR="114300" simplePos="0" relativeHeight="251668480" behindDoc="0" locked="0" layoutInCell="1" allowOverlap="1" wp14:anchorId="7546C714" wp14:editId="37503A0F">
                <wp:simplePos x="0" y="0"/>
                <wp:positionH relativeFrom="column">
                  <wp:posOffset>3901440</wp:posOffset>
                </wp:positionH>
                <wp:positionV relativeFrom="paragraph">
                  <wp:posOffset>3153410</wp:posOffset>
                </wp:positionV>
                <wp:extent cx="2009775" cy="1403985"/>
                <wp:effectExtent l="0" t="0" r="9525" b="635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3985"/>
                        </a:xfrm>
                        <a:prstGeom prst="rect">
                          <a:avLst/>
                        </a:prstGeom>
                        <a:solidFill>
                          <a:srgbClr val="FFFFFF"/>
                        </a:solidFill>
                        <a:ln w="9525">
                          <a:noFill/>
                          <a:miter lim="800000"/>
                          <a:headEnd/>
                          <a:tailEnd/>
                        </a:ln>
                      </wps:spPr>
                      <wps:txbx>
                        <w:txbxContent>
                          <w:p w:rsidR="00257FC2" w:rsidRPr="00257FC2" w:rsidRDefault="00257FC2" w:rsidP="00257FC2">
                            <w:pPr>
                              <w:rPr>
                                <w:rFonts w:asciiTheme="minorHAnsi" w:hAnsiTheme="minorHAnsi" w:cstheme="minorHAnsi"/>
                                <w:sz w:val="28"/>
                              </w:rPr>
                            </w:pPr>
                            <w:r>
                              <w:rPr>
                                <w:rFonts w:asciiTheme="minorHAnsi" w:hAnsiTheme="minorHAnsi" w:cstheme="minorHAnsi"/>
                                <w:sz w:val="28"/>
                              </w:rPr>
                              <w:t>Сжатый</w:t>
                            </w:r>
                            <w:r w:rsidRPr="00257FC2">
                              <w:rPr>
                                <w:rFonts w:asciiTheme="minorHAnsi" w:hAnsiTheme="minorHAnsi" w:cstheme="minorHAnsi"/>
                                <w:sz w:val="28"/>
                              </w:rPr>
                              <w:t xml:space="preserve"> </w:t>
                            </w:r>
                            <w:r>
                              <w:rPr>
                                <w:rFonts w:asciiTheme="minorHAnsi" w:hAnsiTheme="minorHAnsi" w:cstheme="minorHAnsi"/>
                                <w:sz w:val="28"/>
                              </w:rPr>
                              <w:t>аргон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7.2pt;margin-top:248.3pt;width:158.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HzOQIAACkEAAAOAAAAZHJzL2Uyb0RvYy54bWysU82O0zAQviPxDpbvNGlp6TZqulq6FCEt&#10;P9LCA7iO01jYHmO7TcqNO6/AO3DgwI1X6L4RY6dbCtwQOVgzmZnPM998nl92WpGdcF6CKelwkFMi&#10;DIdKmk1J371dPbqgxAdmKqbAiJLuhaeXi4cP5q0txAgaUJVwBEGML1pb0iYEW2SZ543QzA/ACoPB&#10;GpxmAV23ySrHWkTXKhvl+ZOsBVdZB1x4j3+v+yBdJPy6Fjy8rmsvAlElxd5COl061/HMFnNWbByz&#10;jeTHNtg/dKGZNHjpCeqaBUa2Tv4FpSV34KEOAw46g7qWXKQZcJph/sc0tw2zIs2C5Hh7osn/P1j+&#10;avfGEVmVFBdlmMYVHb4cvh6+HX4cvt99uvtMRpGj1voCU28tJofuKXS46zSvtzfA33tiYNkwsxFX&#10;zkHbCFZhj8NYmZ2V9jg+gqzbl1DhZWwbIAF1tdORQKSEIDruan/aj+gC4fgTFz6bTieUcIwNx/nj&#10;2cUk3cGK+3LrfHguQJNolNShABI82934ENthxX1KvM2DktVKKpUct1kvlSM7hmJZpe+I/luaMqQt&#10;6WwymiRkA7E+6UjLgGJWUiObefxiOSsiHc9MlezApOpt7ESZIz+Rkp6c0K27tI4T7Wuo9kiYg167&#10;+NbQaMB9pKRF3ZbUf9gyJyhRLwySPhuOx1HoyRlPpiN03HlkfR5hhiNUSQMlvbkM6XEkOuwVLmcl&#10;E21xi30nx5ZRj4nN49uJgj/3U9avF774CQAA//8DAFBLAwQUAAYACAAAACEADn8dH+EAAAALAQAA&#10;DwAAAGRycy9kb3ducmV2LnhtbEyPwU7DMBBE70j8g7VI3KgTCEkT4lQVFRcOSBQkenRjJ46w15bt&#10;puHvMSd6XM3TzNt2sxhNZunDZJFBvsqASOytmHBk8PnxcrcGEiJHwbVFyeBHBth011ctb4Q947uc&#10;93EkqQRDwxmoGF1DaeiVNDysrJOYssF6w2M6/UiF5+dUbjS9z7KSGj5hWlDcyWcl++/9yTD4MmoS&#10;O/92GISed6/D9tEt3jF2e7Nsn4BEucR/GP70kzp0yeloTygC0QzKvCgSyqCoyxJIIuqHrAZyZFDl&#10;VQW0a+nlD90vAAAA//8DAFBLAQItABQABgAIAAAAIQC2gziS/gAAAOEBAAATAAAAAAAAAAAAAAAA&#10;AAAAAABbQ29udGVudF9UeXBlc10ueG1sUEsBAi0AFAAGAAgAAAAhADj9If/WAAAAlAEAAAsAAAAA&#10;AAAAAAAAAAAALwEAAF9yZWxzLy5yZWxzUEsBAi0AFAAGAAgAAAAhANfzgfM5AgAAKQQAAA4AAAAA&#10;AAAAAAAAAAAALgIAAGRycy9lMm9Eb2MueG1sUEsBAi0AFAAGAAgAAAAhAA5/HR/hAAAACwEAAA8A&#10;AAAAAAAAAAAAAAAAkwQAAGRycy9kb3ducmV2LnhtbFBLBQYAAAAABAAEAPMAAAChBQAAAAA=&#10;" stroked="f">
                <v:textbox style="mso-fit-shape-to-text:t">
                  <w:txbxContent>
                    <w:p w:rsidR="00257FC2" w:rsidRPr="00257FC2" w:rsidRDefault="00257FC2" w:rsidP="00257FC2">
                      <w:pPr>
                        <w:rPr>
                          <w:rFonts w:asciiTheme="minorHAnsi" w:hAnsiTheme="minorHAnsi" w:cstheme="minorHAnsi"/>
                          <w:sz w:val="28"/>
                        </w:rPr>
                      </w:pPr>
                      <w:r>
                        <w:rPr>
                          <w:rFonts w:asciiTheme="minorHAnsi" w:hAnsiTheme="minorHAnsi" w:cstheme="minorHAnsi"/>
                          <w:sz w:val="28"/>
                        </w:rPr>
                        <w:t>Сжатый</w:t>
                      </w:r>
                      <w:r w:rsidRPr="00257FC2">
                        <w:rPr>
                          <w:rFonts w:asciiTheme="minorHAnsi" w:hAnsiTheme="minorHAnsi" w:cstheme="minorHAnsi"/>
                          <w:sz w:val="28"/>
                        </w:rPr>
                        <w:t xml:space="preserve"> </w:t>
                      </w:r>
                      <w:r>
                        <w:rPr>
                          <w:rFonts w:asciiTheme="minorHAnsi" w:hAnsiTheme="minorHAnsi" w:cstheme="minorHAnsi"/>
                          <w:sz w:val="28"/>
                        </w:rPr>
                        <w:t>аргон</w:t>
                      </w:r>
                    </w:p>
                  </w:txbxContent>
                </v:textbox>
              </v:shape>
            </w:pict>
          </mc:Fallback>
        </mc:AlternateContent>
      </w:r>
      <w:r>
        <w:rPr>
          <w:rFonts w:asciiTheme="minorHAnsi" w:hAnsiTheme="minorHAnsi"/>
          <w:noProof/>
          <w:sz w:val="25"/>
          <w:szCs w:val="25"/>
        </w:rPr>
        <w:drawing>
          <wp:anchor distT="0" distB="0" distL="114300" distR="114300" simplePos="0" relativeHeight="251659264" behindDoc="0" locked="0" layoutInCell="1" allowOverlap="1" wp14:anchorId="62544529" wp14:editId="55EE2DC7">
            <wp:simplePos x="0" y="0"/>
            <wp:positionH relativeFrom="column">
              <wp:posOffset>3072765</wp:posOffset>
            </wp:positionH>
            <wp:positionV relativeFrom="paragraph">
              <wp:posOffset>299085</wp:posOffset>
            </wp:positionV>
            <wp:extent cx="2857500" cy="28575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жатый аргон.png"/>
                    <pic:cNvPicPr/>
                  </pic:nvPicPr>
                  <pic:blipFill>
                    <a:blip r:embed="rId11">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sidR="00FD610E">
        <w:rPr>
          <w:rFonts w:asciiTheme="minorHAnsi" w:hAnsiTheme="minorHAnsi"/>
          <w:noProof/>
          <w:sz w:val="25"/>
          <w:szCs w:val="25"/>
        </w:rPr>
        <w:drawing>
          <wp:anchor distT="0" distB="0" distL="114300" distR="114300" simplePos="0" relativeHeight="251662336" behindDoc="0" locked="0" layoutInCell="1" allowOverlap="1">
            <wp:simplePos x="0" y="0"/>
            <wp:positionH relativeFrom="column">
              <wp:posOffset>-3810</wp:posOffset>
            </wp:positionH>
            <wp:positionV relativeFrom="paragraph">
              <wp:posOffset>295910</wp:posOffset>
            </wp:positionV>
            <wp:extent cx="2857500" cy="28575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яженный аргон.png"/>
                    <pic:cNvPicPr/>
                  </pic:nvPicPr>
                  <pic:blipFill>
                    <a:blip r:embed="rId12">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
    <w:sectPr w:rsidR="00D56F34" w:rsidRPr="00FD610E">
      <w:pgSz w:w="11906" w:h="16838"/>
      <w:pgMar w:top="426" w:right="850" w:bottom="567" w:left="1701"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829"/>
    <w:multiLevelType w:val="multilevel"/>
    <w:tmpl w:val="00A89524"/>
    <w:lvl w:ilvl="0">
      <w:start w:val="1"/>
      <w:numFmt w:val="bullet"/>
      <w:lvlText w:val=""/>
      <w:lvlJc w:val="left"/>
      <w:pPr>
        <w:tabs>
          <w:tab w:val="num" w:pos="720"/>
        </w:tabs>
        <w:ind w:left="720" w:hanging="360"/>
      </w:pPr>
      <w:rPr>
        <w:rFonts w:ascii="Symbol" w:hAnsi="Symbol" w:cs="Symbol" w:hint="default"/>
        <w:sz w:val="25"/>
      </w:rPr>
    </w:lvl>
    <w:lvl w:ilvl="1">
      <w:start w:val="1"/>
      <w:numFmt w:val="bullet"/>
      <w:lvlText w:val="o"/>
      <w:lvlJc w:val="left"/>
      <w:pPr>
        <w:tabs>
          <w:tab w:val="num" w:pos="1440"/>
        </w:tabs>
        <w:ind w:left="1440" w:hanging="360"/>
      </w:pPr>
      <w:rPr>
        <w:rFonts w:ascii="Courier New" w:hAnsi="Courier New" w:cs="Courier New" w:hint="default"/>
        <w:sz w:val="25"/>
      </w:rPr>
    </w:lvl>
    <w:lvl w:ilvl="2">
      <w:start w:val="1"/>
      <w:numFmt w:val="bullet"/>
      <w:lvlText w:val=""/>
      <w:lvlJc w:val="left"/>
      <w:pPr>
        <w:tabs>
          <w:tab w:val="num" w:pos="2160"/>
        </w:tabs>
        <w:ind w:left="2160" w:hanging="360"/>
      </w:pPr>
      <w:rPr>
        <w:rFonts w:ascii="Wingdings" w:hAnsi="Wingdings" w:cs="Wingdings" w:hint="default"/>
        <w:sz w:val="25"/>
      </w:rPr>
    </w:lvl>
    <w:lvl w:ilvl="3">
      <w:start w:val="1"/>
      <w:numFmt w:val="bullet"/>
      <w:lvlText w:val=""/>
      <w:lvlJc w:val="left"/>
      <w:pPr>
        <w:tabs>
          <w:tab w:val="num" w:pos="2880"/>
        </w:tabs>
        <w:ind w:left="2880" w:hanging="360"/>
      </w:pPr>
      <w:rPr>
        <w:rFonts w:ascii="Wingdings" w:hAnsi="Wingdings" w:cs="Wingdings" w:hint="default"/>
        <w:sz w:val="25"/>
      </w:rPr>
    </w:lvl>
    <w:lvl w:ilvl="4">
      <w:start w:val="1"/>
      <w:numFmt w:val="bullet"/>
      <w:lvlText w:val=""/>
      <w:lvlJc w:val="left"/>
      <w:pPr>
        <w:tabs>
          <w:tab w:val="num" w:pos="3600"/>
        </w:tabs>
        <w:ind w:left="3600" w:hanging="360"/>
      </w:pPr>
      <w:rPr>
        <w:rFonts w:ascii="Wingdings" w:hAnsi="Wingdings" w:cs="Wingdings" w:hint="default"/>
        <w:sz w:val="25"/>
      </w:rPr>
    </w:lvl>
    <w:lvl w:ilvl="5">
      <w:start w:val="1"/>
      <w:numFmt w:val="bullet"/>
      <w:lvlText w:val=""/>
      <w:lvlJc w:val="left"/>
      <w:pPr>
        <w:tabs>
          <w:tab w:val="num" w:pos="4320"/>
        </w:tabs>
        <w:ind w:left="4320" w:hanging="360"/>
      </w:pPr>
      <w:rPr>
        <w:rFonts w:ascii="Wingdings" w:hAnsi="Wingdings" w:cs="Wingdings" w:hint="default"/>
        <w:sz w:val="25"/>
      </w:rPr>
    </w:lvl>
    <w:lvl w:ilvl="6">
      <w:start w:val="1"/>
      <w:numFmt w:val="bullet"/>
      <w:lvlText w:val=""/>
      <w:lvlJc w:val="left"/>
      <w:pPr>
        <w:tabs>
          <w:tab w:val="num" w:pos="5040"/>
        </w:tabs>
        <w:ind w:left="5040" w:hanging="360"/>
      </w:pPr>
      <w:rPr>
        <w:rFonts w:ascii="Wingdings" w:hAnsi="Wingdings" w:cs="Wingdings" w:hint="default"/>
        <w:sz w:val="25"/>
      </w:rPr>
    </w:lvl>
    <w:lvl w:ilvl="7">
      <w:start w:val="1"/>
      <w:numFmt w:val="bullet"/>
      <w:lvlText w:val=""/>
      <w:lvlJc w:val="left"/>
      <w:pPr>
        <w:tabs>
          <w:tab w:val="num" w:pos="5760"/>
        </w:tabs>
        <w:ind w:left="5760" w:hanging="360"/>
      </w:pPr>
      <w:rPr>
        <w:rFonts w:ascii="Wingdings" w:hAnsi="Wingdings" w:cs="Wingdings" w:hint="default"/>
        <w:sz w:val="25"/>
      </w:rPr>
    </w:lvl>
    <w:lvl w:ilvl="8">
      <w:start w:val="1"/>
      <w:numFmt w:val="bullet"/>
      <w:lvlText w:val=""/>
      <w:lvlJc w:val="left"/>
      <w:pPr>
        <w:tabs>
          <w:tab w:val="num" w:pos="6480"/>
        </w:tabs>
        <w:ind w:left="6480" w:hanging="360"/>
      </w:pPr>
      <w:rPr>
        <w:rFonts w:ascii="Wingdings" w:hAnsi="Wingdings" w:cs="Wingdings" w:hint="default"/>
        <w:sz w:val="25"/>
      </w:rPr>
    </w:lvl>
  </w:abstractNum>
  <w:abstractNum w:abstractNumId="1">
    <w:nsid w:val="054730F4"/>
    <w:multiLevelType w:val="hybridMultilevel"/>
    <w:tmpl w:val="DA2C4B8A"/>
    <w:lvl w:ilvl="0" w:tplc="4D0E7CD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EF39AF"/>
    <w:multiLevelType w:val="multilevel"/>
    <w:tmpl w:val="7F94B8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0792EFD"/>
    <w:multiLevelType w:val="hybridMultilevel"/>
    <w:tmpl w:val="BCE65C48"/>
    <w:lvl w:ilvl="0" w:tplc="0419000B">
      <w:start w:val="1"/>
      <w:numFmt w:val="bullet"/>
      <w:lvlText w:val=""/>
      <w:lvlJc w:val="left"/>
      <w:pPr>
        <w:tabs>
          <w:tab w:val="num" w:pos="927"/>
        </w:tabs>
        <w:ind w:left="927" w:hanging="360"/>
      </w:pPr>
      <w:rPr>
        <w:rFonts w:ascii="Wingdings" w:hAnsi="Wingdings" w:hint="default"/>
      </w:rPr>
    </w:lvl>
    <w:lvl w:ilvl="1" w:tplc="0419000F">
      <w:start w:val="1"/>
      <w:numFmt w:val="decimal"/>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10A947B6"/>
    <w:multiLevelType w:val="multilevel"/>
    <w:tmpl w:val="AFEC8CFE"/>
    <w:lvl w:ilvl="0">
      <w:start w:val="1"/>
      <w:numFmt w:val="bullet"/>
      <w:lvlText w:val=""/>
      <w:lvlJc w:val="left"/>
      <w:pPr>
        <w:tabs>
          <w:tab w:val="num" w:pos="927"/>
        </w:tabs>
        <w:ind w:left="927" w:hanging="360"/>
      </w:pPr>
      <w:rPr>
        <w:rFonts w:ascii="Wingdings" w:hAnsi="Wingdings" w:cs="Wingdings" w:hint="default"/>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5">
    <w:nsid w:val="2686258D"/>
    <w:multiLevelType w:val="multilevel"/>
    <w:tmpl w:val="857EBD4C"/>
    <w:lvl w:ilvl="0">
      <w:start w:val="1"/>
      <w:numFmt w:val="bullet"/>
      <w:lvlText w:val=""/>
      <w:lvlJc w:val="left"/>
      <w:pPr>
        <w:ind w:left="927" w:hanging="360"/>
      </w:pPr>
      <w:rPr>
        <w:rFonts w:ascii="Wingdings" w:hAnsi="Wingdings" w:cs="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cs="Wingdings" w:hint="default"/>
      </w:rPr>
    </w:lvl>
    <w:lvl w:ilvl="3">
      <w:start w:val="1"/>
      <w:numFmt w:val="bullet"/>
      <w:lvlText w:val=""/>
      <w:lvlJc w:val="left"/>
      <w:pPr>
        <w:ind w:left="3087" w:hanging="360"/>
      </w:pPr>
      <w:rPr>
        <w:rFonts w:ascii="Symbol" w:hAnsi="Symbol" w:cs="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cs="Wingdings" w:hint="default"/>
      </w:rPr>
    </w:lvl>
    <w:lvl w:ilvl="6">
      <w:start w:val="1"/>
      <w:numFmt w:val="bullet"/>
      <w:lvlText w:val=""/>
      <w:lvlJc w:val="left"/>
      <w:pPr>
        <w:ind w:left="5247" w:hanging="360"/>
      </w:pPr>
      <w:rPr>
        <w:rFonts w:ascii="Symbol" w:hAnsi="Symbol" w:cs="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cs="Wingdings" w:hint="default"/>
      </w:rPr>
    </w:lvl>
  </w:abstractNum>
  <w:abstractNum w:abstractNumId="6">
    <w:nsid w:val="2A9A156D"/>
    <w:multiLevelType w:val="hybridMultilevel"/>
    <w:tmpl w:val="51A458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E01580"/>
    <w:multiLevelType w:val="hybridMultilevel"/>
    <w:tmpl w:val="751AD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464659"/>
    <w:multiLevelType w:val="multilevel"/>
    <w:tmpl w:val="2224407A"/>
    <w:lvl w:ilvl="0">
      <w:start w:val="1"/>
      <w:numFmt w:val="bullet"/>
      <w:lvlText w:val=""/>
      <w:lvlJc w:val="left"/>
      <w:pPr>
        <w:tabs>
          <w:tab w:val="num" w:pos="720"/>
        </w:tabs>
        <w:ind w:left="720" w:hanging="360"/>
      </w:pPr>
      <w:rPr>
        <w:rFonts w:ascii="Symbol" w:hAnsi="Symbol" w:cs="Symbol" w:hint="default"/>
        <w:sz w:val="25"/>
      </w:rPr>
    </w:lvl>
    <w:lvl w:ilvl="1">
      <w:start w:val="1"/>
      <w:numFmt w:val="bullet"/>
      <w:lvlText w:val="o"/>
      <w:lvlJc w:val="left"/>
      <w:pPr>
        <w:tabs>
          <w:tab w:val="num" w:pos="1440"/>
        </w:tabs>
        <w:ind w:left="1440" w:hanging="360"/>
      </w:pPr>
      <w:rPr>
        <w:rFonts w:ascii="Courier New" w:hAnsi="Courier New" w:cs="Courier New" w:hint="default"/>
        <w:sz w:val="25"/>
      </w:rPr>
    </w:lvl>
    <w:lvl w:ilvl="2">
      <w:start w:val="1"/>
      <w:numFmt w:val="bullet"/>
      <w:lvlText w:val=""/>
      <w:lvlJc w:val="left"/>
      <w:pPr>
        <w:tabs>
          <w:tab w:val="num" w:pos="2160"/>
        </w:tabs>
        <w:ind w:left="2160" w:hanging="360"/>
      </w:pPr>
      <w:rPr>
        <w:rFonts w:ascii="Wingdings" w:hAnsi="Wingdings" w:cs="Wingdings" w:hint="default"/>
        <w:sz w:val="25"/>
      </w:rPr>
    </w:lvl>
    <w:lvl w:ilvl="3">
      <w:start w:val="1"/>
      <w:numFmt w:val="bullet"/>
      <w:lvlText w:val=""/>
      <w:lvlJc w:val="left"/>
      <w:pPr>
        <w:tabs>
          <w:tab w:val="num" w:pos="2880"/>
        </w:tabs>
        <w:ind w:left="2880" w:hanging="360"/>
      </w:pPr>
      <w:rPr>
        <w:rFonts w:ascii="Wingdings" w:hAnsi="Wingdings" w:cs="Wingdings" w:hint="default"/>
        <w:sz w:val="25"/>
      </w:rPr>
    </w:lvl>
    <w:lvl w:ilvl="4">
      <w:start w:val="1"/>
      <w:numFmt w:val="bullet"/>
      <w:lvlText w:val=""/>
      <w:lvlJc w:val="left"/>
      <w:pPr>
        <w:tabs>
          <w:tab w:val="num" w:pos="3600"/>
        </w:tabs>
        <w:ind w:left="3600" w:hanging="360"/>
      </w:pPr>
      <w:rPr>
        <w:rFonts w:ascii="Wingdings" w:hAnsi="Wingdings" w:cs="Wingdings" w:hint="default"/>
        <w:sz w:val="25"/>
      </w:rPr>
    </w:lvl>
    <w:lvl w:ilvl="5">
      <w:start w:val="1"/>
      <w:numFmt w:val="bullet"/>
      <w:lvlText w:val=""/>
      <w:lvlJc w:val="left"/>
      <w:pPr>
        <w:tabs>
          <w:tab w:val="num" w:pos="4320"/>
        </w:tabs>
        <w:ind w:left="4320" w:hanging="360"/>
      </w:pPr>
      <w:rPr>
        <w:rFonts w:ascii="Wingdings" w:hAnsi="Wingdings" w:cs="Wingdings" w:hint="default"/>
        <w:sz w:val="25"/>
      </w:rPr>
    </w:lvl>
    <w:lvl w:ilvl="6">
      <w:start w:val="1"/>
      <w:numFmt w:val="bullet"/>
      <w:lvlText w:val=""/>
      <w:lvlJc w:val="left"/>
      <w:pPr>
        <w:tabs>
          <w:tab w:val="num" w:pos="5040"/>
        </w:tabs>
        <w:ind w:left="5040" w:hanging="360"/>
      </w:pPr>
      <w:rPr>
        <w:rFonts w:ascii="Wingdings" w:hAnsi="Wingdings" w:cs="Wingdings" w:hint="default"/>
        <w:sz w:val="25"/>
      </w:rPr>
    </w:lvl>
    <w:lvl w:ilvl="7">
      <w:start w:val="1"/>
      <w:numFmt w:val="bullet"/>
      <w:lvlText w:val=""/>
      <w:lvlJc w:val="left"/>
      <w:pPr>
        <w:tabs>
          <w:tab w:val="num" w:pos="5760"/>
        </w:tabs>
        <w:ind w:left="5760" w:hanging="360"/>
      </w:pPr>
      <w:rPr>
        <w:rFonts w:ascii="Wingdings" w:hAnsi="Wingdings" w:cs="Wingdings" w:hint="default"/>
        <w:sz w:val="25"/>
      </w:rPr>
    </w:lvl>
    <w:lvl w:ilvl="8">
      <w:start w:val="1"/>
      <w:numFmt w:val="bullet"/>
      <w:lvlText w:val=""/>
      <w:lvlJc w:val="left"/>
      <w:pPr>
        <w:tabs>
          <w:tab w:val="num" w:pos="6480"/>
        </w:tabs>
        <w:ind w:left="6480" w:hanging="360"/>
      </w:pPr>
      <w:rPr>
        <w:rFonts w:ascii="Wingdings" w:hAnsi="Wingdings" w:cs="Wingdings" w:hint="default"/>
        <w:sz w:val="25"/>
      </w:rPr>
    </w:lvl>
  </w:abstractNum>
  <w:abstractNum w:abstractNumId="9">
    <w:nsid w:val="302A09E3"/>
    <w:multiLevelType w:val="hybridMultilevel"/>
    <w:tmpl w:val="6A745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CA6CDE"/>
    <w:multiLevelType w:val="multilevel"/>
    <w:tmpl w:val="9B6E54E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FC06F86"/>
    <w:multiLevelType w:val="multilevel"/>
    <w:tmpl w:val="694629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2C95194"/>
    <w:multiLevelType w:val="hybridMultilevel"/>
    <w:tmpl w:val="D59C6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0927F8"/>
    <w:multiLevelType w:val="multilevel"/>
    <w:tmpl w:val="2AAA2C7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4">
    <w:nsid w:val="4E3B0044"/>
    <w:multiLevelType w:val="multilevel"/>
    <w:tmpl w:val="AFCA7650"/>
    <w:lvl w:ilvl="0">
      <w:start w:val="1"/>
      <w:numFmt w:val="bullet"/>
      <w:lvlText w:val=""/>
      <w:lvlJc w:val="left"/>
      <w:pPr>
        <w:ind w:left="1560" w:hanging="360"/>
      </w:pPr>
      <w:rPr>
        <w:rFonts w:ascii="Wingdings" w:hAnsi="Wingdings" w:cs="Wingdings"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cs="Wingdings" w:hint="default"/>
      </w:rPr>
    </w:lvl>
    <w:lvl w:ilvl="3">
      <w:start w:val="1"/>
      <w:numFmt w:val="bullet"/>
      <w:lvlText w:val=""/>
      <w:lvlJc w:val="left"/>
      <w:pPr>
        <w:ind w:left="3720" w:hanging="360"/>
      </w:pPr>
      <w:rPr>
        <w:rFonts w:ascii="Symbol" w:hAnsi="Symbol" w:cs="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cs="Wingdings" w:hint="default"/>
      </w:rPr>
    </w:lvl>
    <w:lvl w:ilvl="6">
      <w:start w:val="1"/>
      <w:numFmt w:val="bullet"/>
      <w:lvlText w:val=""/>
      <w:lvlJc w:val="left"/>
      <w:pPr>
        <w:ind w:left="5880" w:hanging="360"/>
      </w:pPr>
      <w:rPr>
        <w:rFonts w:ascii="Symbol" w:hAnsi="Symbol" w:cs="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cs="Wingdings" w:hint="default"/>
      </w:rPr>
    </w:lvl>
  </w:abstractNum>
  <w:abstractNum w:abstractNumId="15">
    <w:nsid w:val="5FD06B8B"/>
    <w:multiLevelType w:val="hybridMultilevel"/>
    <w:tmpl w:val="0B2C1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B726EF"/>
    <w:multiLevelType w:val="multilevel"/>
    <w:tmpl w:val="D422CA7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0F61B3D"/>
    <w:multiLevelType w:val="hybridMultilevel"/>
    <w:tmpl w:val="751AD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9B66D3"/>
    <w:multiLevelType w:val="hybridMultilevel"/>
    <w:tmpl w:val="0E10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3D56E8"/>
    <w:multiLevelType w:val="hybridMultilevel"/>
    <w:tmpl w:val="284E8BB2"/>
    <w:lvl w:ilvl="0" w:tplc="9C8E97FE">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DA3996"/>
    <w:multiLevelType w:val="multilevel"/>
    <w:tmpl w:val="E530EF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3"/>
  </w:num>
  <w:num w:numId="2">
    <w:abstractNumId w:val="14"/>
  </w:num>
  <w:num w:numId="3">
    <w:abstractNumId w:val="8"/>
  </w:num>
  <w:num w:numId="4">
    <w:abstractNumId w:val="0"/>
  </w:num>
  <w:num w:numId="5">
    <w:abstractNumId w:val="4"/>
  </w:num>
  <w:num w:numId="6">
    <w:abstractNumId w:val="5"/>
  </w:num>
  <w:num w:numId="7">
    <w:abstractNumId w:val="11"/>
  </w:num>
  <w:num w:numId="8">
    <w:abstractNumId w:val="2"/>
  </w:num>
  <w:num w:numId="9">
    <w:abstractNumId w:val="16"/>
  </w:num>
  <w:num w:numId="10">
    <w:abstractNumId w:val="10"/>
  </w:num>
  <w:num w:numId="11">
    <w:abstractNumId w:val="20"/>
  </w:num>
  <w:num w:numId="12">
    <w:abstractNumId w:val="3"/>
  </w:num>
  <w:num w:numId="13">
    <w:abstractNumId w:val="15"/>
  </w:num>
  <w:num w:numId="14">
    <w:abstractNumId w:val="9"/>
  </w:num>
  <w:num w:numId="15">
    <w:abstractNumId w:val="17"/>
  </w:num>
  <w:num w:numId="16">
    <w:abstractNumId w:val="7"/>
  </w:num>
  <w:num w:numId="17">
    <w:abstractNumId w:val="12"/>
  </w:num>
  <w:num w:numId="18">
    <w:abstractNumId w:val="19"/>
  </w:num>
  <w:num w:numId="19">
    <w:abstractNumId w:val="1"/>
  </w:num>
  <w:num w:numId="20">
    <w:abstractNumId w:val="1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CE1"/>
    <w:rsid w:val="00034F9F"/>
    <w:rsid w:val="00051672"/>
    <w:rsid w:val="00082F87"/>
    <w:rsid w:val="00093B47"/>
    <w:rsid w:val="000A15A3"/>
    <w:rsid w:val="000A6A1A"/>
    <w:rsid w:val="000D75E5"/>
    <w:rsid w:val="00123468"/>
    <w:rsid w:val="00130DB5"/>
    <w:rsid w:val="001375D3"/>
    <w:rsid w:val="00144C42"/>
    <w:rsid w:val="00150F10"/>
    <w:rsid w:val="00191731"/>
    <w:rsid w:val="00192301"/>
    <w:rsid w:val="0019456E"/>
    <w:rsid w:val="001A52EE"/>
    <w:rsid w:val="001A6242"/>
    <w:rsid w:val="001C265B"/>
    <w:rsid w:val="001C6CA2"/>
    <w:rsid w:val="002349BA"/>
    <w:rsid w:val="00251829"/>
    <w:rsid w:val="00257FC2"/>
    <w:rsid w:val="002646CB"/>
    <w:rsid w:val="00273C5E"/>
    <w:rsid w:val="002757CD"/>
    <w:rsid w:val="0028499E"/>
    <w:rsid w:val="002A2E53"/>
    <w:rsid w:val="002B1140"/>
    <w:rsid w:val="00307C60"/>
    <w:rsid w:val="00330DFA"/>
    <w:rsid w:val="003330AC"/>
    <w:rsid w:val="003962EC"/>
    <w:rsid w:val="003B51C1"/>
    <w:rsid w:val="003E35CB"/>
    <w:rsid w:val="00402131"/>
    <w:rsid w:val="004D02DE"/>
    <w:rsid w:val="00512957"/>
    <w:rsid w:val="00550EB5"/>
    <w:rsid w:val="005741FA"/>
    <w:rsid w:val="0057553D"/>
    <w:rsid w:val="00580751"/>
    <w:rsid w:val="0059658E"/>
    <w:rsid w:val="005C4DD5"/>
    <w:rsid w:val="006C7C1B"/>
    <w:rsid w:val="006D0FB8"/>
    <w:rsid w:val="006D35D5"/>
    <w:rsid w:val="00700500"/>
    <w:rsid w:val="00716D09"/>
    <w:rsid w:val="0073504D"/>
    <w:rsid w:val="00751910"/>
    <w:rsid w:val="00754968"/>
    <w:rsid w:val="00760CEE"/>
    <w:rsid w:val="007707ED"/>
    <w:rsid w:val="00792C65"/>
    <w:rsid w:val="007E48A2"/>
    <w:rsid w:val="007E5B13"/>
    <w:rsid w:val="007F7242"/>
    <w:rsid w:val="00802995"/>
    <w:rsid w:val="00810499"/>
    <w:rsid w:val="00827E4C"/>
    <w:rsid w:val="0084460C"/>
    <w:rsid w:val="00845AF7"/>
    <w:rsid w:val="0087596C"/>
    <w:rsid w:val="008817C5"/>
    <w:rsid w:val="0092597B"/>
    <w:rsid w:val="00970E79"/>
    <w:rsid w:val="009B005A"/>
    <w:rsid w:val="00A005FC"/>
    <w:rsid w:val="00A02F5F"/>
    <w:rsid w:val="00A04863"/>
    <w:rsid w:val="00A2438D"/>
    <w:rsid w:val="00A84CF8"/>
    <w:rsid w:val="00AB39AA"/>
    <w:rsid w:val="00AB59CE"/>
    <w:rsid w:val="00AE3FD8"/>
    <w:rsid w:val="00AF2276"/>
    <w:rsid w:val="00B02BA0"/>
    <w:rsid w:val="00B2574B"/>
    <w:rsid w:val="00B55339"/>
    <w:rsid w:val="00B96197"/>
    <w:rsid w:val="00BA251E"/>
    <w:rsid w:val="00C9162B"/>
    <w:rsid w:val="00C96BA6"/>
    <w:rsid w:val="00CA1BA9"/>
    <w:rsid w:val="00CA565B"/>
    <w:rsid w:val="00CC5583"/>
    <w:rsid w:val="00CD3CE1"/>
    <w:rsid w:val="00CD708C"/>
    <w:rsid w:val="00D11808"/>
    <w:rsid w:val="00D21D1D"/>
    <w:rsid w:val="00D252FA"/>
    <w:rsid w:val="00D369B9"/>
    <w:rsid w:val="00D532F6"/>
    <w:rsid w:val="00D56F34"/>
    <w:rsid w:val="00D767EE"/>
    <w:rsid w:val="00DA201D"/>
    <w:rsid w:val="00DD5298"/>
    <w:rsid w:val="00DE668A"/>
    <w:rsid w:val="00DF3F60"/>
    <w:rsid w:val="00DF74F3"/>
    <w:rsid w:val="00E10A5F"/>
    <w:rsid w:val="00E810ED"/>
    <w:rsid w:val="00E949F3"/>
    <w:rsid w:val="00EA3AC0"/>
    <w:rsid w:val="00EB3FFC"/>
    <w:rsid w:val="00EE6602"/>
    <w:rsid w:val="00FA5AA6"/>
    <w:rsid w:val="00FB1C97"/>
    <w:rsid w:val="00FC16F1"/>
    <w:rsid w:val="00FD610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97B"/>
    <w:pPr>
      <w:spacing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C6097B"/>
    <w:rPr>
      <w:rFonts w:ascii="Tahoma" w:eastAsia="Times New Roman" w:hAnsi="Tahoma" w:cs="Tahoma"/>
      <w:sz w:val="16"/>
      <w:szCs w:val="16"/>
      <w:lang w:eastAsia="ru-RU"/>
    </w:rPr>
  </w:style>
  <w:style w:type="character" w:customStyle="1" w:styleId="a4">
    <w:name w:val="Верхний колонтитул Знак"/>
    <w:basedOn w:val="a0"/>
    <w:uiPriority w:val="99"/>
    <w:qFormat/>
    <w:rsid w:val="00C52FDC"/>
    <w:rPr>
      <w:rFonts w:ascii="Times New Roman" w:eastAsia="Times New Roman" w:hAnsi="Times New Roman" w:cs="Times New Roman"/>
      <w:sz w:val="24"/>
      <w:szCs w:val="24"/>
      <w:lang w:eastAsia="ru-RU"/>
    </w:rPr>
  </w:style>
  <w:style w:type="character" w:customStyle="1" w:styleId="a5">
    <w:name w:val="Нижний колонтитул Знак"/>
    <w:basedOn w:val="a0"/>
    <w:uiPriority w:val="99"/>
    <w:qFormat/>
    <w:rsid w:val="00C52FDC"/>
    <w:rPr>
      <w:rFonts w:ascii="Times New Roman" w:eastAsia="Times New Roman" w:hAnsi="Times New Roman" w:cs="Times New Roman"/>
      <w:sz w:val="24"/>
      <w:szCs w:val="24"/>
      <w:lang w:eastAsia="ru-RU"/>
    </w:rPr>
  </w:style>
  <w:style w:type="character" w:customStyle="1" w:styleId="-">
    <w:name w:val="Интернет-ссылка"/>
    <w:basedOn w:val="a0"/>
    <w:uiPriority w:val="99"/>
    <w:unhideWhenUsed/>
    <w:rsid w:val="00F5239C"/>
    <w:rPr>
      <w:color w:val="0000FF" w:themeColor="hyperlink"/>
      <w:u w:val="single"/>
    </w:rPr>
  </w:style>
  <w:style w:type="character" w:customStyle="1" w:styleId="apple-converted-space">
    <w:name w:val="apple-converted-space"/>
    <w:basedOn w:val="a0"/>
    <w:qFormat/>
    <w:rsid w:val="004B5D1A"/>
  </w:style>
  <w:style w:type="character" w:customStyle="1" w:styleId="ListLabel1">
    <w:name w:val="ListLabel 1"/>
    <w:qFormat/>
    <w:rPr>
      <w:rFonts w:cs="Courier New"/>
    </w:rPr>
  </w:style>
  <w:style w:type="character" w:customStyle="1" w:styleId="ListLabel2">
    <w:name w:val="ListLabel 2"/>
    <w:qFormat/>
    <w:rPr>
      <w:sz w:val="25"/>
    </w:rPr>
  </w:style>
  <w:style w:type="character" w:customStyle="1" w:styleId="ListLabel3">
    <w:name w:val="ListLabel 3"/>
    <w:qFormat/>
    <w:rPr>
      <w:rFonts w:cs="Arial"/>
      <w:color w:val="000000"/>
    </w:rPr>
  </w:style>
  <w:style w:type="paragraph" w:customStyle="1" w:styleId="a6">
    <w:name w:val="Заголовок"/>
    <w:basedOn w:val="a"/>
    <w:next w:val="a7"/>
    <w:qFormat/>
    <w:pPr>
      <w:keepNext/>
      <w:spacing w:before="240" w:after="120"/>
    </w:pPr>
    <w:rPr>
      <w:rFonts w:ascii="Liberation Sans" w:eastAsia="Microsoft YaHei" w:hAnsi="Liberation Sans" w:cs="Mangal"/>
      <w:sz w:val="28"/>
      <w:szCs w:val="28"/>
    </w:rPr>
  </w:style>
  <w:style w:type="paragraph" w:styleId="a7">
    <w:name w:val="Body Text"/>
    <w:basedOn w:val="a"/>
    <w:pPr>
      <w:spacing w:after="140" w:line="288" w:lineRule="auto"/>
    </w:pPr>
  </w:style>
  <w:style w:type="paragraph" w:styleId="a8">
    <w:name w:val="List"/>
    <w:basedOn w:val="a7"/>
    <w:rPr>
      <w:rFonts w:cs="Mangal"/>
    </w:rPr>
  </w:style>
  <w:style w:type="paragraph" w:styleId="a9">
    <w:name w:val="Title"/>
    <w:basedOn w:val="a"/>
    <w:pPr>
      <w:suppressLineNumbers/>
      <w:spacing w:before="120" w:after="120"/>
    </w:pPr>
    <w:rPr>
      <w:rFonts w:cs="Mangal"/>
      <w:i/>
      <w:iCs/>
    </w:rPr>
  </w:style>
  <w:style w:type="paragraph" w:styleId="aa">
    <w:name w:val="index heading"/>
    <w:basedOn w:val="a"/>
    <w:qFormat/>
    <w:pPr>
      <w:suppressLineNumbers/>
    </w:pPr>
    <w:rPr>
      <w:rFonts w:cs="Mangal"/>
    </w:rPr>
  </w:style>
  <w:style w:type="paragraph" w:styleId="ab">
    <w:name w:val="Balloon Text"/>
    <w:basedOn w:val="a"/>
    <w:uiPriority w:val="99"/>
    <w:semiHidden/>
    <w:unhideWhenUsed/>
    <w:qFormat/>
    <w:rsid w:val="00C6097B"/>
    <w:rPr>
      <w:rFonts w:ascii="Tahoma" w:hAnsi="Tahoma" w:cs="Tahoma"/>
      <w:sz w:val="16"/>
      <w:szCs w:val="16"/>
    </w:rPr>
  </w:style>
  <w:style w:type="paragraph" w:styleId="ac">
    <w:name w:val="List Paragraph"/>
    <w:basedOn w:val="a"/>
    <w:uiPriority w:val="34"/>
    <w:qFormat/>
    <w:rsid w:val="00EF29E0"/>
    <w:pPr>
      <w:ind w:left="720"/>
      <w:contextualSpacing/>
    </w:pPr>
  </w:style>
  <w:style w:type="paragraph" w:styleId="ad">
    <w:name w:val="header"/>
    <w:basedOn w:val="a"/>
    <w:uiPriority w:val="99"/>
    <w:unhideWhenUsed/>
    <w:rsid w:val="00C52FDC"/>
    <w:pPr>
      <w:tabs>
        <w:tab w:val="center" w:pos="4677"/>
        <w:tab w:val="right" w:pos="9355"/>
      </w:tabs>
    </w:pPr>
  </w:style>
  <w:style w:type="paragraph" w:styleId="ae">
    <w:name w:val="footer"/>
    <w:basedOn w:val="a"/>
    <w:uiPriority w:val="99"/>
    <w:unhideWhenUsed/>
    <w:rsid w:val="00C52FDC"/>
    <w:pPr>
      <w:tabs>
        <w:tab w:val="center" w:pos="4677"/>
        <w:tab w:val="right" w:pos="9355"/>
      </w:tabs>
    </w:pPr>
  </w:style>
  <w:style w:type="paragraph" w:customStyle="1" w:styleId="redbold">
    <w:name w:val="redbold"/>
    <w:basedOn w:val="a"/>
    <w:qFormat/>
    <w:rsid w:val="00AA4372"/>
    <w:pPr>
      <w:spacing w:beforeAutospacing="1" w:afterAutospacing="1"/>
    </w:pPr>
  </w:style>
  <w:style w:type="paragraph" w:customStyle="1" w:styleId="bold">
    <w:name w:val="bold"/>
    <w:basedOn w:val="a"/>
    <w:qFormat/>
    <w:rsid w:val="00AA4372"/>
    <w:pPr>
      <w:spacing w:beforeAutospacing="1" w:afterAutospacing="1"/>
    </w:pPr>
  </w:style>
  <w:style w:type="paragraph" w:styleId="af">
    <w:name w:val="Normal (Web)"/>
    <w:basedOn w:val="a"/>
    <w:uiPriority w:val="99"/>
    <w:semiHidden/>
    <w:unhideWhenUsed/>
    <w:qFormat/>
    <w:rsid w:val="00AA4372"/>
    <w:pPr>
      <w:spacing w:beforeAutospacing="1" w:afterAutospacing="1"/>
    </w:pPr>
  </w:style>
  <w:style w:type="paragraph" w:customStyle="1" w:styleId="Default">
    <w:name w:val="Default"/>
    <w:qFormat/>
    <w:rsid w:val="005B6FD3"/>
    <w:pPr>
      <w:spacing w:line="240" w:lineRule="auto"/>
    </w:pPr>
    <w:rPr>
      <w:rFonts w:ascii="Calibri" w:eastAsia="Calibri" w:hAnsi="Calibri" w:cs="Calibri"/>
      <w:color w:val="000000"/>
      <w:sz w:val="24"/>
      <w:szCs w:val="24"/>
    </w:rPr>
  </w:style>
  <w:style w:type="paragraph" w:styleId="af0">
    <w:name w:val="No Spacing"/>
    <w:uiPriority w:val="1"/>
    <w:qFormat/>
    <w:rsid w:val="00E1052D"/>
    <w:pPr>
      <w:spacing w:line="240" w:lineRule="auto"/>
    </w:pPr>
    <w:rPr>
      <w:sz w:val="24"/>
    </w:rPr>
  </w:style>
  <w:style w:type="paragraph" w:customStyle="1" w:styleId="af1">
    <w:name w:val="Содержимое врезки"/>
    <w:basedOn w:val="a"/>
    <w:qFormat/>
  </w:style>
  <w:style w:type="table" w:styleId="af2">
    <w:name w:val="Table Grid"/>
    <w:basedOn w:val="a1"/>
    <w:uiPriority w:val="59"/>
    <w:rsid w:val="000913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97B"/>
    <w:pPr>
      <w:spacing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C6097B"/>
    <w:rPr>
      <w:rFonts w:ascii="Tahoma" w:eastAsia="Times New Roman" w:hAnsi="Tahoma" w:cs="Tahoma"/>
      <w:sz w:val="16"/>
      <w:szCs w:val="16"/>
      <w:lang w:eastAsia="ru-RU"/>
    </w:rPr>
  </w:style>
  <w:style w:type="character" w:customStyle="1" w:styleId="a4">
    <w:name w:val="Верхний колонтитул Знак"/>
    <w:basedOn w:val="a0"/>
    <w:uiPriority w:val="99"/>
    <w:qFormat/>
    <w:rsid w:val="00C52FDC"/>
    <w:rPr>
      <w:rFonts w:ascii="Times New Roman" w:eastAsia="Times New Roman" w:hAnsi="Times New Roman" w:cs="Times New Roman"/>
      <w:sz w:val="24"/>
      <w:szCs w:val="24"/>
      <w:lang w:eastAsia="ru-RU"/>
    </w:rPr>
  </w:style>
  <w:style w:type="character" w:customStyle="1" w:styleId="a5">
    <w:name w:val="Нижний колонтитул Знак"/>
    <w:basedOn w:val="a0"/>
    <w:uiPriority w:val="99"/>
    <w:qFormat/>
    <w:rsid w:val="00C52FDC"/>
    <w:rPr>
      <w:rFonts w:ascii="Times New Roman" w:eastAsia="Times New Roman" w:hAnsi="Times New Roman" w:cs="Times New Roman"/>
      <w:sz w:val="24"/>
      <w:szCs w:val="24"/>
      <w:lang w:eastAsia="ru-RU"/>
    </w:rPr>
  </w:style>
  <w:style w:type="character" w:customStyle="1" w:styleId="-">
    <w:name w:val="Интернет-ссылка"/>
    <w:basedOn w:val="a0"/>
    <w:uiPriority w:val="99"/>
    <w:unhideWhenUsed/>
    <w:rsid w:val="00F5239C"/>
    <w:rPr>
      <w:color w:val="0000FF" w:themeColor="hyperlink"/>
      <w:u w:val="single"/>
    </w:rPr>
  </w:style>
  <w:style w:type="character" w:customStyle="1" w:styleId="apple-converted-space">
    <w:name w:val="apple-converted-space"/>
    <w:basedOn w:val="a0"/>
    <w:qFormat/>
    <w:rsid w:val="004B5D1A"/>
  </w:style>
  <w:style w:type="character" w:customStyle="1" w:styleId="ListLabel1">
    <w:name w:val="ListLabel 1"/>
    <w:qFormat/>
    <w:rPr>
      <w:rFonts w:cs="Courier New"/>
    </w:rPr>
  </w:style>
  <w:style w:type="character" w:customStyle="1" w:styleId="ListLabel2">
    <w:name w:val="ListLabel 2"/>
    <w:qFormat/>
    <w:rPr>
      <w:sz w:val="25"/>
    </w:rPr>
  </w:style>
  <w:style w:type="character" w:customStyle="1" w:styleId="ListLabel3">
    <w:name w:val="ListLabel 3"/>
    <w:qFormat/>
    <w:rPr>
      <w:rFonts w:cs="Arial"/>
      <w:color w:val="000000"/>
    </w:rPr>
  </w:style>
  <w:style w:type="paragraph" w:customStyle="1" w:styleId="a6">
    <w:name w:val="Заголовок"/>
    <w:basedOn w:val="a"/>
    <w:next w:val="a7"/>
    <w:qFormat/>
    <w:pPr>
      <w:keepNext/>
      <w:spacing w:before="240" w:after="120"/>
    </w:pPr>
    <w:rPr>
      <w:rFonts w:ascii="Liberation Sans" w:eastAsia="Microsoft YaHei" w:hAnsi="Liberation Sans" w:cs="Mangal"/>
      <w:sz w:val="28"/>
      <w:szCs w:val="28"/>
    </w:rPr>
  </w:style>
  <w:style w:type="paragraph" w:styleId="a7">
    <w:name w:val="Body Text"/>
    <w:basedOn w:val="a"/>
    <w:pPr>
      <w:spacing w:after="140" w:line="288" w:lineRule="auto"/>
    </w:pPr>
  </w:style>
  <w:style w:type="paragraph" w:styleId="a8">
    <w:name w:val="List"/>
    <w:basedOn w:val="a7"/>
    <w:rPr>
      <w:rFonts w:cs="Mangal"/>
    </w:rPr>
  </w:style>
  <w:style w:type="paragraph" w:styleId="a9">
    <w:name w:val="Title"/>
    <w:basedOn w:val="a"/>
    <w:pPr>
      <w:suppressLineNumbers/>
      <w:spacing w:before="120" w:after="120"/>
    </w:pPr>
    <w:rPr>
      <w:rFonts w:cs="Mangal"/>
      <w:i/>
      <w:iCs/>
    </w:rPr>
  </w:style>
  <w:style w:type="paragraph" w:styleId="aa">
    <w:name w:val="index heading"/>
    <w:basedOn w:val="a"/>
    <w:qFormat/>
    <w:pPr>
      <w:suppressLineNumbers/>
    </w:pPr>
    <w:rPr>
      <w:rFonts w:cs="Mangal"/>
    </w:rPr>
  </w:style>
  <w:style w:type="paragraph" w:styleId="ab">
    <w:name w:val="Balloon Text"/>
    <w:basedOn w:val="a"/>
    <w:uiPriority w:val="99"/>
    <w:semiHidden/>
    <w:unhideWhenUsed/>
    <w:qFormat/>
    <w:rsid w:val="00C6097B"/>
    <w:rPr>
      <w:rFonts w:ascii="Tahoma" w:hAnsi="Tahoma" w:cs="Tahoma"/>
      <w:sz w:val="16"/>
      <w:szCs w:val="16"/>
    </w:rPr>
  </w:style>
  <w:style w:type="paragraph" w:styleId="ac">
    <w:name w:val="List Paragraph"/>
    <w:basedOn w:val="a"/>
    <w:uiPriority w:val="34"/>
    <w:qFormat/>
    <w:rsid w:val="00EF29E0"/>
    <w:pPr>
      <w:ind w:left="720"/>
      <w:contextualSpacing/>
    </w:pPr>
  </w:style>
  <w:style w:type="paragraph" w:styleId="ad">
    <w:name w:val="header"/>
    <w:basedOn w:val="a"/>
    <w:uiPriority w:val="99"/>
    <w:unhideWhenUsed/>
    <w:rsid w:val="00C52FDC"/>
    <w:pPr>
      <w:tabs>
        <w:tab w:val="center" w:pos="4677"/>
        <w:tab w:val="right" w:pos="9355"/>
      </w:tabs>
    </w:pPr>
  </w:style>
  <w:style w:type="paragraph" w:styleId="ae">
    <w:name w:val="footer"/>
    <w:basedOn w:val="a"/>
    <w:uiPriority w:val="99"/>
    <w:unhideWhenUsed/>
    <w:rsid w:val="00C52FDC"/>
    <w:pPr>
      <w:tabs>
        <w:tab w:val="center" w:pos="4677"/>
        <w:tab w:val="right" w:pos="9355"/>
      </w:tabs>
    </w:pPr>
  </w:style>
  <w:style w:type="paragraph" w:customStyle="1" w:styleId="redbold">
    <w:name w:val="redbold"/>
    <w:basedOn w:val="a"/>
    <w:qFormat/>
    <w:rsid w:val="00AA4372"/>
    <w:pPr>
      <w:spacing w:beforeAutospacing="1" w:afterAutospacing="1"/>
    </w:pPr>
  </w:style>
  <w:style w:type="paragraph" w:customStyle="1" w:styleId="bold">
    <w:name w:val="bold"/>
    <w:basedOn w:val="a"/>
    <w:qFormat/>
    <w:rsid w:val="00AA4372"/>
    <w:pPr>
      <w:spacing w:beforeAutospacing="1" w:afterAutospacing="1"/>
    </w:pPr>
  </w:style>
  <w:style w:type="paragraph" w:styleId="af">
    <w:name w:val="Normal (Web)"/>
    <w:basedOn w:val="a"/>
    <w:uiPriority w:val="99"/>
    <w:semiHidden/>
    <w:unhideWhenUsed/>
    <w:qFormat/>
    <w:rsid w:val="00AA4372"/>
    <w:pPr>
      <w:spacing w:beforeAutospacing="1" w:afterAutospacing="1"/>
    </w:pPr>
  </w:style>
  <w:style w:type="paragraph" w:customStyle="1" w:styleId="Default">
    <w:name w:val="Default"/>
    <w:qFormat/>
    <w:rsid w:val="005B6FD3"/>
    <w:pPr>
      <w:spacing w:line="240" w:lineRule="auto"/>
    </w:pPr>
    <w:rPr>
      <w:rFonts w:ascii="Calibri" w:eastAsia="Calibri" w:hAnsi="Calibri" w:cs="Calibri"/>
      <w:color w:val="000000"/>
      <w:sz w:val="24"/>
      <w:szCs w:val="24"/>
    </w:rPr>
  </w:style>
  <w:style w:type="paragraph" w:styleId="af0">
    <w:name w:val="No Spacing"/>
    <w:uiPriority w:val="1"/>
    <w:qFormat/>
    <w:rsid w:val="00E1052D"/>
    <w:pPr>
      <w:spacing w:line="240" w:lineRule="auto"/>
    </w:pPr>
    <w:rPr>
      <w:sz w:val="24"/>
    </w:rPr>
  </w:style>
  <w:style w:type="paragraph" w:customStyle="1" w:styleId="af1">
    <w:name w:val="Содержимое врезки"/>
    <w:basedOn w:val="a"/>
    <w:qFormat/>
  </w:style>
  <w:style w:type="table" w:styleId="af2">
    <w:name w:val="Table Grid"/>
    <w:basedOn w:val="a1"/>
    <w:uiPriority w:val="59"/>
    <w:rsid w:val="000913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DC842B-6397-48BF-B837-BD59B7958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458</Words>
  <Characters>2612</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Юрий</cp:lastModifiedBy>
  <cp:revision>6</cp:revision>
  <dcterms:created xsi:type="dcterms:W3CDTF">2017-05-25T09:04:00Z</dcterms:created>
  <dcterms:modified xsi:type="dcterms:W3CDTF">2017-08-15T15:58:00Z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